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274F" w:rsidRPr="00E41B4A" w:rsidRDefault="0026483E" w:rsidP="00E41B4A">
      <w:pPr>
        <w:pStyle w:val="corte4fondo"/>
        <w:tabs>
          <w:tab w:val="left" w:pos="567"/>
        </w:tabs>
        <w:spacing w:line="480" w:lineRule="auto"/>
        <w:jc w:val="center"/>
        <w:rPr>
          <w:rFonts w:ascii="AvantGarde Bk BT" w:hAnsi="AvantGarde Bk BT" w:cs="Arial"/>
          <w:b/>
          <w:sz w:val="24"/>
          <w:szCs w:val="24"/>
        </w:rPr>
      </w:pPr>
      <w:r w:rsidRPr="00E41B4A">
        <w:rPr>
          <w:rFonts w:ascii="AvantGarde Bk BT" w:hAnsi="AvantGarde Bk BT" w:cs="Arial"/>
          <w:b/>
          <w:sz w:val="24"/>
          <w:szCs w:val="24"/>
        </w:rPr>
        <w:t xml:space="preserve">RECURSO DE REVISIÓN </w:t>
      </w:r>
      <w:r w:rsidR="00AC5754">
        <w:rPr>
          <w:rFonts w:ascii="AvantGarde Bk BT" w:hAnsi="AvantGarde Bk BT" w:cs="Arial"/>
          <w:b/>
          <w:sz w:val="24"/>
          <w:szCs w:val="24"/>
        </w:rPr>
        <w:t>335</w:t>
      </w:r>
      <w:r w:rsidR="0004274F" w:rsidRPr="00E41B4A">
        <w:rPr>
          <w:rFonts w:ascii="AvantGarde Bk BT" w:hAnsi="AvantGarde Bk BT" w:cs="Arial"/>
          <w:b/>
          <w:sz w:val="24"/>
          <w:szCs w:val="24"/>
        </w:rPr>
        <w:t>/2016</w:t>
      </w:r>
      <w:r w:rsidR="00A2443F" w:rsidRPr="00E41B4A">
        <w:rPr>
          <w:rFonts w:ascii="AvantGarde Bk BT" w:hAnsi="AvantGarde Bk BT" w:cs="Arial"/>
          <w:b/>
          <w:sz w:val="24"/>
          <w:szCs w:val="24"/>
        </w:rPr>
        <w:t>-1</w:t>
      </w:r>
      <w:r w:rsidR="0004274F" w:rsidRPr="00E41B4A">
        <w:rPr>
          <w:rFonts w:ascii="AvantGarde Bk BT" w:hAnsi="AvantGarde Bk BT" w:cs="Arial"/>
          <w:b/>
          <w:sz w:val="24"/>
          <w:szCs w:val="24"/>
        </w:rPr>
        <w:t>.</w:t>
      </w:r>
    </w:p>
    <w:p w:rsidR="0004274F" w:rsidRPr="00E41B4A" w:rsidRDefault="0004274F" w:rsidP="00E41B4A">
      <w:pPr>
        <w:pStyle w:val="corte4fondo"/>
        <w:tabs>
          <w:tab w:val="left" w:pos="567"/>
        </w:tabs>
        <w:spacing w:line="480" w:lineRule="auto"/>
        <w:ind w:firstLine="0"/>
        <w:jc w:val="center"/>
        <w:rPr>
          <w:rFonts w:ascii="AvantGarde Bk BT" w:hAnsi="AvantGarde Bk BT" w:cs="Arial"/>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 xml:space="preserve">COMISIONADO PONENTE: </w:t>
      </w: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MAESTRO ALEJANDRO LAFUENTE TORRES</w:t>
      </w:r>
      <w:r w:rsidR="00D41F70" w:rsidRPr="00E41B4A">
        <w:rPr>
          <w:rFonts w:ascii="AvantGarde Bk BT" w:hAnsi="AvantGarde Bk BT" w:cs="Arial"/>
          <w:b/>
          <w:sz w:val="24"/>
          <w:szCs w:val="24"/>
        </w:rPr>
        <w:t>.</w:t>
      </w:r>
    </w:p>
    <w:p w:rsidR="00B06540" w:rsidRPr="00E41B4A" w:rsidRDefault="00B06540" w:rsidP="00E02BC0">
      <w:pPr>
        <w:pStyle w:val="corte4fondo"/>
        <w:tabs>
          <w:tab w:val="left" w:pos="567"/>
        </w:tabs>
        <w:ind w:firstLine="0"/>
        <w:rPr>
          <w:rFonts w:ascii="AvantGarde Bk BT" w:hAnsi="AvantGarde Bk BT" w:cs="Arial"/>
          <w:b/>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MATERIA:</w:t>
      </w: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ACCESO A LA INFORMACIÓN PÚBLICA</w:t>
      </w:r>
      <w:r w:rsidR="00D41F70" w:rsidRPr="00E41B4A">
        <w:rPr>
          <w:rFonts w:ascii="AvantGarde Bk BT" w:hAnsi="AvantGarde Bk BT" w:cs="Arial"/>
          <w:b/>
          <w:sz w:val="24"/>
          <w:szCs w:val="24"/>
        </w:rPr>
        <w:t>.</w:t>
      </w:r>
    </w:p>
    <w:p w:rsidR="00B06540" w:rsidRPr="00E41B4A" w:rsidRDefault="00B06540" w:rsidP="00E02BC0">
      <w:pPr>
        <w:pStyle w:val="corte4fondo"/>
        <w:tabs>
          <w:tab w:val="left" w:pos="567"/>
        </w:tabs>
        <w:rPr>
          <w:rFonts w:ascii="AvantGarde Bk BT" w:hAnsi="AvantGarde Bk BT" w:cs="Arial"/>
          <w:b/>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ENTE OBLIGADO:</w:t>
      </w:r>
    </w:p>
    <w:p w:rsidR="0004274F" w:rsidRPr="00E41B4A" w:rsidRDefault="00733F4D" w:rsidP="00E02BC0">
      <w:pPr>
        <w:pStyle w:val="corte4fondo"/>
        <w:tabs>
          <w:tab w:val="left" w:pos="567"/>
        </w:tabs>
        <w:rPr>
          <w:rFonts w:ascii="AvantGarde Bk BT" w:hAnsi="AvantGarde Bk BT" w:cs="Arial"/>
          <w:b/>
          <w:sz w:val="24"/>
          <w:szCs w:val="24"/>
        </w:rPr>
      </w:pPr>
      <w:r>
        <w:rPr>
          <w:rFonts w:ascii="AvantGarde Bk BT" w:hAnsi="AvantGarde Bk BT" w:cs="Arial"/>
          <w:b/>
          <w:sz w:val="24"/>
          <w:szCs w:val="24"/>
        </w:rPr>
        <w:t xml:space="preserve">H. AYUNTAMIENTO DE </w:t>
      </w:r>
      <w:r w:rsidR="00AC5754">
        <w:rPr>
          <w:rFonts w:ascii="AvantGarde Bk BT" w:hAnsi="AvantGarde Bk BT" w:cs="Arial"/>
          <w:b/>
          <w:sz w:val="24"/>
          <w:szCs w:val="24"/>
        </w:rPr>
        <w:t>MOCTEZUMA</w:t>
      </w:r>
      <w:r>
        <w:rPr>
          <w:rFonts w:ascii="AvantGarde Bk BT" w:hAnsi="AvantGarde Bk BT" w:cs="Arial"/>
          <w:b/>
          <w:sz w:val="24"/>
          <w:szCs w:val="24"/>
        </w:rPr>
        <w:t>.</w:t>
      </w:r>
    </w:p>
    <w:p w:rsidR="00B06540" w:rsidRPr="00E41B4A" w:rsidRDefault="00B06540" w:rsidP="00E02BC0">
      <w:pPr>
        <w:pStyle w:val="corte4fondo"/>
        <w:tabs>
          <w:tab w:val="left" w:pos="567"/>
        </w:tabs>
        <w:ind w:firstLine="0"/>
        <w:rPr>
          <w:rFonts w:ascii="AvantGarde Bk BT" w:hAnsi="AvantGarde Bk BT" w:cs="Arial"/>
          <w:sz w:val="24"/>
          <w:szCs w:val="24"/>
        </w:rPr>
      </w:pPr>
    </w:p>
    <w:p w:rsidR="0004274F" w:rsidRPr="00E41B4A" w:rsidRDefault="00CA0F2E" w:rsidP="00E02BC0">
      <w:pPr>
        <w:pStyle w:val="corte4fondo"/>
        <w:tabs>
          <w:tab w:val="left" w:pos="567"/>
        </w:tabs>
        <w:ind w:left="113" w:firstLine="0"/>
        <w:rPr>
          <w:rFonts w:ascii="AvantGarde Bk BT" w:hAnsi="AvantGarde Bk BT" w:cs="Arial"/>
          <w:sz w:val="24"/>
          <w:szCs w:val="24"/>
        </w:rPr>
      </w:pPr>
      <w:r w:rsidRPr="00E41B4A">
        <w:rPr>
          <w:rFonts w:ascii="AvantGarde Bk BT" w:hAnsi="AvantGarde Bk BT" w:cs="Arial"/>
          <w:sz w:val="24"/>
          <w:szCs w:val="24"/>
        </w:rPr>
        <w:t xml:space="preserve">           </w:t>
      </w:r>
      <w:r w:rsidR="0004274F" w:rsidRPr="00E41B4A">
        <w:rPr>
          <w:rFonts w:ascii="AvantGarde Bk BT" w:hAnsi="AvantGarde Bk BT" w:cs="Arial"/>
          <w:sz w:val="24"/>
          <w:szCs w:val="24"/>
        </w:rPr>
        <w:t>San Luis Potosí, San Luis Potosí. Acuerdo del Pleno de la Comisión Estatal de Garantía de Acceso a la Información</w:t>
      </w:r>
      <w:r w:rsidR="00E41B4A">
        <w:rPr>
          <w:rFonts w:ascii="AvantGarde Bk BT" w:hAnsi="AvantGarde Bk BT" w:cs="Arial"/>
          <w:sz w:val="24"/>
          <w:szCs w:val="24"/>
        </w:rPr>
        <w:t xml:space="preserve"> Pública, correspondiente a la S</w:t>
      </w:r>
      <w:r w:rsidR="0004274F" w:rsidRPr="00E41B4A">
        <w:rPr>
          <w:rFonts w:ascii="AvantGarde Bk BT" w:hAnsi="AvantGarde Bk BT" w:cs="Arial"/>
          <w:sz w:val="24"/>
          <w:szCs w:val="24"/>
        </w:rPr>
        <w:t xml:space="preserve">esión del </w:t>
      </w:r>
      <w:r w:rsidR="002817B6">
        <w:rPr>
          <w:rFonts w:ascii="AvantGarde Bk BT" w:hAnsi="AvantGarde Bk BT" w:cs="Arial"/>
          <w:sz w:val="24"/>
          <w:szCs w:val="24"/>
        </w:rPr>
        <w:t>07 siete</w:t>
      </w:r>
      <w:r w:rsidR="00E5655E">
        <w:rPr>
          <w:rFonts w:ascii="AvantGarde Bk BT" w:hAnsi="AvantGarde Bk BT" w:cs="Arial"/>
          <w:sz w:val="24"/>
          <w:szCs w:val="24"/>
        </w:rPr>
        <w:t xml:space="preserve"> de febrero</w:t>
      </w:r>
      <w:r w:rsidR="0004274F" w:rsidRPr="00E41B4A">
        <w:rPr>
          <w:rFonts w:ascii="AvantGarde Bk BT" w:hAnsi="AvantGarde Bk BT" w:cs="Arial"/>
          <w:sz w:val="24"/>
          <w:szCs w:val="24"/>
        </w:rPr>
        <w:t xml:space="preserve"> de </w:t>
      </w:r>
      <w:r w:rsidR="00190F4B">
        <w:rPr>
          <w:rFonts w:ascii="AvantGarde Bk BT" w:hAnsi="AvantGarde Bk BT" w:cs="Arial"/>
          <w:sz w:val="24"/>
          <w:szCs w:val="24"/>
        </w:rPr>
        <w:t>2017 dos mil diecisiete</w:t>
      </w:r>
      <w:r w:rsidR="0004274F" w:rsidRPr="00E41B4A">
        <w:rPr>
          <w:rFonts w:ascii="AvantGarde Bk BT" w:hAnsi="AvantGarde Bk BT" w:cs="Arial"/>
          <w:sz w:val="24"/>
          <w:szCs w:val="24"/>
        </w:rPr>
        <w:t xml:space="preserve">. </w:t>
      </w:r>
    </w:p>
    <w:p w:rsidR="0004274F" w:rsidRPr="00E41B4A" w:rsidRDefault="0004274F" w:rsidP="00E02BC0">
      <w:pPr>
        <w:pStyle w:val="corte4fondo"/>
        <w:tabs>
          <w:tab w:val="left" w:pos="567"/>
        </w:tabs>
        <w:ind w:left="454"/>
        <w:rPr>
          <w:rFonts w:ascii="AvantGarde Bk BT" w:hAnsi="AvantGarde Bk BT" w:cs="Arial"/>
          <w:sz w:val="24"/>
          <w:szCs w:val="24"/>
        </w:rPr>
      </w:pPr>
    </w:p>
    <w:p w:rsidR="0004274F" w:rsidRPr="00E41B4A" w:rsidRDefault="0026483E" w:rsidP="00E02BC0">
      <w:pPr>
        <w:pStyle w:val="corte4fondo"/>
        <w:tabs>
          <w:tab w:val="left" w:pos="567"/>
        </w:tabs>
        <w:ind w:left="113" w:firstLine="0"/>
        <w:rPr>
          <w:rFonts w:ascii="AvantGarde Bk BT" w:hAnsi="AvantGarde Bk BT" w:cs="Arial"/>
          <w:sz w:val="24"/>
          <w:szCs w:val="24"/>
        </w:rPr>
      </w:pPr>
      <w:r w:rsidRPr="00E41B4A">
        <w:rPr>
          <w:rFonts w:ascii="AvantGarde Bk BT" w:hAnsi="AvantGarde Bk BT" w:cs="Arial"/>
          <w:b/>
          <w:sz w:val="24"/>
          <w:szCs w:val="24"/>
        </w:rPr>
        <w:t xml:space="preserve">        </w:t>
      </w:r>
      <w:r w:rsidR="00CA0F2E" w:rsidRPr="00E41B4A">
        <w:rPr>
          <w:rFonts w:ascii="AvantGarde Bk BT" w:hAnsi="AvantGarde Bk BT" w:cs="Arial"/>
          <w:b/>
          <w:sz w:val="24"/>
          <w:szCs w:val="24"/>
        </w:rPr>
        <w:t xml:space="preserve">   </w:t>
      </w:r>
      <w:r w:rsidR="0004274F" w:rsidRPr="00E41B4A">
        <w:rPr>
          <w:rFonts w:ascii="AvantGarde Bk BT" w:hAnsi="AvantGarde Bk BT" w:cs="Arial"/>
          <w:b/>
          <w:sz w:val="24"/>
          <w:szCs w:val="24"/>
        </w:rPr>
        <w:t>VISTOS</w:t>
      </w:r>
      <w:r w:rsidR="0004274F" w:rsidRPr="00E41B4A">
        <w:rPr>
          <w:rFonts w:ascii="AvantGarde Bk BT" w:hAnsi="AvantGarde Bk BT" w:cs="Arial"/>
          <w:sz w:val="24"/>
          <w:szCs w:val="24"/>
        </w:rPr>
        <w:t>, para resolver, los autos del recurso de revisión identificado al rubro; y</w:t>
      </w:r>
    </w:p>
    <w:p w:rsidR="0004274F" w:rsidRPr="00E41B4A" w:rsidRDefault="0004274F" w:rsidP="00E02BC0">
      <w:pPr>
        <w:pStyle w:val="corte4fondo"/>
        <w:tabs>
          <w:tab w:val="left" w:pos="567"/>
        </w:tabs>
        <w:spacing w:line="240" w:lineRule="auto"/>
        <w:ind w:left="454" w:firstLine="0"/>
        <w:rPr>
          <w:rFonts w:ascii="AvantGarde Bk BT" w:hAnsi="AvantGarde Bk BT" w:cs="Arial"/>
          <w:sz w:val="24"/>
          <w:szCs w:val="24"/>
        </w:rPr>
      </w:pPr>
    </w:p>
    <w:p w:rsidR="0004274F" w:rsidRPr="00E41B4A" w:rsidRDefault="0004274F" w:rsidP="00E02BC0">
      <w:pPr>
        <w:pStyle w:val="corte4fondo"/>
        <w:tabs>
          <w:tab w:val="left" w:pos="567"/>
        </w:tabs>
        <w:ind w:left="454"/>
        <w:jc w:val="center"/>
        <w:rPr>
          <w:rFonts w:ascii="AvantGarde Bk BT" w:hAnsi="AvantGarde Bk BT" w:cs="Arial"/>
          <w:b/>
          <w:sz w:val="24"/>
          <w:szCs w:val="24"/>
        </w:rPr>
      </w:pPr>
      <w:r w:rsidRPr="00E41B4A">
        <w:rPr>
          <w:rFonts w:ascii="AvantGarde Bk BT" w:hAnsi="AvantGarde Bk BT" w:cs="Arial"/>
          <w:b/>
          <w:sz w:val="24"/>
          <w:szCs w:val="24"/>
        </w:rPr>
        <w:t>RESULTANDO:</w:t>
      </w:r>
    </w:p>
    <w:p w:rsidR="0004274F" w:rsidRPr="00E41B4A" w:rsidRDefault="0004274F" w:rsidP="00E02BC0">
      <w:pPr>
        <w:pStyle w:val="corte4fondo"/>
        <w:tabs>
          <w:tab w:val="left" w:pos="567"/>
        </w:tabs>
        <w:ind w:left="454"/>
        <w:rPr>
          <w:rFonts w:ascii="AvantGarde Bk BT" w:hAnsi="AvantGarde Bk BT" w:cs="Arial"/>
          <w:sz w:val="24"/>
          <w:szCs w:val="24"/>
        </w:rPr>
      </w:pPr>
    </w:p>
    <w:p w:rsidR="0026483E" w:rsidRDefault="0004274F" w:rsidP="00E41B4A">
      <w:pPr>
        <w:pStyle w:val="corte4fondo"/>
        <w:tabs>
          <w:tab w:val="left" w:pos="567"/>
        </w:tabs>
        <w:ind w:left="113"/>
        <w:rPr>
          <w:rFonts w:ascii="AvantGarde Bk BT" w:hAnsi="AvantGarde Bk BT" w:cs="Arial"/>
          <w:sz w:val="24"/>
          <w:szCs w:val="24"/>
        </w:rPr>
      </w:pPr>
      <w:r w:rsidRPr="00E41B4A">
        <w:rPr>
          <w:rFonts w:ascii="AvantGarde Bk BT" w:hAnsi="AvantGarde Bk BT" w:cs="Arial"/>
          <w:b/>
          <w:sz w:val="24"/>
          <w:szCs w:val="24"/>
        </w:rPr>
        <w:t>PRIMERO.</w:t>
      </w:r>
      <w:r w:rsidRPr="00E41B4A">
        <w:rPr>
          <w:rFonts w:ascii="AvantGarde Bk BT" w:hAnsi="AvantGarde Bk BT" w:cs="Arial"/>
          <w:sz w:val="24"/>
          <w:szCs w:val="24"/>
        </w:rPr>
        <w:t xml:space="preserve"> </w:t>
      </w:r>
      <w:r w:rsidRPr="00E41B4A">
        <w:rPr>
          <w:rFonts w:ascii="AvantGarde Bk BT" w:hAnsi="AvantGarde Bk BT" w:cs="Arial"/>
          <w:b/>
          <w:sz w:val="24"/>
          <w:szCs w:val="24"/>
        </w:rPr>
        <w:t>Solicitud de acceso a la información pública.</w:t>
      </w:r>
      <w:r w:rsidRPr="00E41B4A">
        <w:rPr>
          <w:rFonts w:ascii="AvantGarde Bk BT" w:hAnsi="AvantGarde Bk BT" w:cs="Arial"/>
          <w:sz w:val="24"/>
          <w:szCs w:val="24"/>
        </w:rPr>
        <w:t xml:space="preserve"> </w:t>
      </w:r>
      <w:r w:rsidR="00E32F0A" w:rsidRPr="00E41B4A">
        <w:rPr>
          <w:rFonts w:ascii="AvantGarde Bk BT" w:hAnsi="AvantGarde Bk BT" w:cs="Arial"/>
          <w:sz w:val="24"/>
          <w:szCs w:val="24"/>
        </w:rPr>
        <w:t>E</w:t>
      </w:r>
      <w:r w:rsidRPr="00E41B4A">
        <w:rPr>
          <w:rFonts w:ascii="AvantGarde Bk BT" w:hAnsi="AvantGarde Bk BT" w:cs="Arial"/>
          <w:sz w:val="24"/>
          <w:szCs w:val="24"/>
        </w:rPr>
        <w:t xml:space="preserve">l </w:t>
      </w:r>
      <w:r w:rsidR="006322D7">
        <w:rPr>
          <w:rFonts w:ascii="AvantGarde Bk BT" w:hAnsi="AvantGarde Bk BT" w:cs="Arial"/>
          <w:sz w:val="24"/>
          <w:szCs w:val="24"/>
        </w:rPr>
        <w:t>14 catorce</w:t>
      </w:r>
      <w:r w:rsidR="00F77F8A">
        <w:rPr>
          <w:rFonts w:ascii="AvantGarde Bk BT" w:hAnsi="AvantGarde Bk BT" w:cs="Arial"/>
          <w:sz w:val="24"/>
          <w:szCs w:val="24"/>
        </w:rPr>
        <w:t xml:space="preserve"> de </w:t>
      </w:r>
      <w:r w:rsidR="00A40E60">
        <w:rPr>
          <w:rFonts w:ascii="AvantGarde Bk BT" w:hAnsi="AvantGarde Bk BT" w:cs="Arial"/>
          <w:sz w:val="24"/>
          <w:szCs w:val="24"/>
        </w:rPr>
        <w:t>octubre</w:t>
      </w:r>
      <w:r w:rsidRPr="00E41B4A">
        <w:rPr>
          <w:rFonts w:ascii="AvantGarde Bk BT" w:hAnsi="AvantGarde Bk BT" w:cs="Arial"/>
          <w:sz w:val="24"/>
          <w:szCs w:val="24"/>
        </w:rPr>
        <w:t xml:space="preserve"> de 2016 dos mil dieciséis </w:t>
      </w:r>
      <w:r w:rsidR="00B85432">
        <w:rPr>
          <w:rFonts w:ascii="AvantGarde Bk BT" w:hAnsi="AvantGarde Bk BT" w:cs="Arial"/>
          <w:sz w:val="24"/>
          <w:szCs w:val="24"/>
        </w:rPr>
        <w:t>se</w:t>
      </w:r>
      <w:r w:rsidRPr="00E41B4A">
        <w:rPr>
          <w:rFonts w:ascii="AvantGarde Bk BT" w:hAnsi="AvantGarde Bk BT" w:cs="Arial"/>
          <w:sz w:val="24"/>
          <w:szCs w:val="24"/>
        </w:rPr>
        <w:t xml:space="preserve"> presentó una solicitud de información a</w:t>
      </w:r>
      <w:r w:rsidR="002F38D0">
        <w:rPr>
          <w:rFonts w:ascii="AvantGarde Bk BT" w:hAnsi="AvantGarde Bk BT" w:cs="Arial"/>
          <w:sz w:val="24"/>
          <w:szCs w:val="24"/>
        </w:rPr>
        <w:t>l</w:t>
      </w:r>
      <w:r w:rsidRPr="00E41B4A">
        <w:rPr>
          <w:rFonts w:ascii="AvantGarde Bk BT" w:hAnsi="AvantGarde Bk BT" w:cs="Arial"/>
          <w:sz w:val="24"/>
          <w:szCs w:val="24"/>
        </w:rPr>
        <w:t xml:space="preserve"> </w:t>
      </w:r>
      <w:r w:rsidR="0074167A">
        <w:rPr>
          <w:rFonts w:ascii="AvantGarde Bk BT" w:hAnsi="AvantGarde Bk BT" w:cs="Arial"/>
          <w:b/>
          <w:sz w:val="24"/>
          <w:szCs w:val="24"/>
        </w:rPr>
        <w:t>H.</w:t>
      </w:r>
      <w:r w:rsidR="00886E58">
        <w:rPr>
          <w:rFonts w:ascii="AvantGarde Bk BT" w:hAnsi="AvantGarde Bk BT" w:cs="Arial"/>
          <w:b/>
          <w:sz w:val="24"/>
          <w:szCs w:val="24"/>
        </w:rPr>
        <w:t xml:space="preserve"> </w:t>
      </w:r>
      <w:r w:rsidR="0074167A">
        <w:rPr>
          <w:rFonts w:ascii="AvantGarde Bk BT" w:hAnsi="AvantGarde Bk BT" w:cs="Arial"/>
          <w:b/>
          <w:sz w:val="24"/>
          <w:szCs w:val="24"/>
        </w:rPr>
        <w:t xml:space="preserve">AYUNTAMIENTO DE </w:t>
      </w:r>
      <w:r w:rsidR="004208D0">
        <w:rPr>
          <w:rFonts w:ascii="AvantGarde Bk BT" w:hAnsi="AvantGarde Bk BT" w:cs="Arial"/>
          <w:b/>
          <w:sz w:val="24"/>
          <w:szCs w:val="24"/>
        </w:rPr>
        <w:t>MOCTEZUMA</w:t>
      </w:r>
      <w:r w:rsidR="00B72131">
        <w:rPr>
          <w:rFonts w:ascii="AvantGarde Bk BT" w:hAnsi="AvantGarde Bk BT" w:cs="Arial"/>
          <w:b/>
          <w:sz w:val="24"/>
          <w:szCs w:val="24"/>
        </w:rPr>
        <w:t>,</w:t>
      </w:r>
      <w:r w:rsidRPr="00E41B4A">
        <w:rPr>
          <w:rFonts w:ascii="AvantGarde Bk BT" w:hAnsi="AvantGarde Bk BT" w:cs="Arial"/>
          <w:sz w:val="24"/>
          <w:szCs w:val="24"/>
        </w:rPr>
        <w:t xml:space="preserve"> mediante la Plataforma Nacional de Tran</w:t>
      </w:r>
      <w:r w:rsidR="00E32F0A" w:rsidRPr="00E41B4A">
        <w:rPr>
          <w:rFonts w:ascii="AvantGarde Bk BT" w:hAnsi="AvantGarde Bk BT" w:cs="Arial"/>
          <w:sz w:val="24"/>
          <w:szCs w:val="24"/>
        </w:rPr>
        <w:t>sparencia San Luis Potosí, misma que quedó registrada</w:t>
      </w:r>
      <w:r w:rsidRPr="00E41B4A">
        <w:rPr>
          <w:rFonts w:ascii="AvantGarde Bk BT" w:hAnsi="AvantGarde Bk BT" w:cs="Arial"/>
          <w:sz w:val="24"/>
          <w:szCs w:val="24"/>
        </w:rPr>
        <w:t xml:space="preserve"> con el folio número 00</w:t>
      </w:r>
      <w:r w:rsidR="006322D7">
        <w:rPr>
          <w:rFonts w:ascii="AvantGarde Bk BT" w:hAnsi="AvantGarde Bk BT" w:cs="Arial"/>
          <w:sz w:val="24"/>
          <w:szCs w:val="24"/>
        </w:rPr>
        <w:t>4</w:t>
      </w:r>
      <w:r w:rsidR="0027240F">
        <w:rPr>
          <w:rFonts w:ascii="AvantGarde Bk BT" w:hAnsi="AvantGarde Bk BT" w:cs="Arial"/>
          <w:sz w:val="24"/>
          <w:szCs w:val="24"/>
        </w:rPr>
        <w:t>795</w:t>
      </w:r>
      <w:r w:rsidR="006322D7">
        <w:rPr>
          <w:rFonts w:ascii="AvantGarde Bk BT" w:hAnsi="AvantGarde Bk BT" w:cs="Arial"/>
          <w:sz w:val="24"/>
          <w:szCs w:val="24"/>
        </w:rPr>
        <w:t>16</w:t>
      </w:r>
      <w:r w:rsidRPr="00E41B4A">
        <w:rPr>
          <w:rFonts w:ascii="AvantGarde Bk BT" w:hAnsi="AvantGarde Bk BT" w:cs="Arial"/>
          <w:sz w:val="24"/>
          <w:szCs w:val="24"/>
        </w:rPr>
        <w:t xml:space="preserve"> en la que se solicitó la información siguiente:</w:t>
      </w:r>
    </w:p>
    <w:p w:rsidR="00E41B4A" w:rsidRPr="00E41B4A" w:rsidRDefault="00E41B4A" w:rsidP="00E41B4A">
      <w:pPr>
        <w:pStyle w:val="corte4fondo"/>
        <w:tabs>
          <w:tab w:val="left" w:pos="567"/>
        </w:tabs>
        <w:ind w:left="113"/>
        <w:rPr>
          <w:rFonts w:ascii="AvantGarde Bk BT" w:hAnsi="AvantGarde Bk BT" w:cs="Arial"/>
          <w:sz w:val="24"/>
          <w:szCs w:val="24"/>
        </w:rPr>
      </w:pPr>
    </w:p>
    <w:p w:rsidR="00B40805" w:rsidRDefault="0004274F" w:rsidP="00B85432">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sidR="001A0DB6">
        <w:rPr>
          <w:rFonts w:ascii="AvantGarde Bk BT" w:hAnsi="AvantGarde Bk BT" w:cs="Arial"/>
          <w:i/>
          <w:sz w:val="22"/>
          <w:szCs w:val="22"/>
        </w:rPr>
        <w:t xml:space="preserve">Información sobre </w:t>
      </w:r>
      <w:r w:rsidR="00A40E60">
        <w:rPr>
          <w:rFonts w:ascii="AvantGarde Bk BT" w:hAnsi="AvantGarde Bk BT" w:cs="Arial"/>
          <w:i/>
          <w:sz w:val="22"/>
          <w:szCs w:val="22"/>
        </w:rPr>
        <w:t>las quejas presentadas ante el Órgano de Control Interno (Asuntos Internos) de la respectiva autoridad encargada de la Seguridad Pública y Tránsito Municipal, durante 2010 a septiembre de 2016, debiendo ser las quejas tanto internas, como externas, donde se señale: lugar y fecha; rango de la autoridad quejosa, o en su caso ciudadano quejoso; acto por el cual presenta la queja; edad del quejoso; una breve descripción de los hechos que constituyen la queja; y el estatus actual que guarda dicha queja.</w:t>
      </w:r>
      <w:r w:rsidR="0026483E" w:rsidRPr="00E41B4A">
        <w:rPr>
          <w:rFonts w:ascii="AvantGarde Bk BT" w:hAnsi="AvantGarde Bk BT" w:cs="Arial"/>
          <w:sz w:val="24"/>
          <w:szCs w:val="24"/>
        </w:rPr>
        <w:t xml:space="preserve">”. </w:t>
      </w:r>
      <w:r w:rsidR="0026483E" w:rsidRPr="00E41B4A">
        <w:rPr>
          <w:rFonts w:ascii="AvantGarde Bk BT" w:hAnsi="AvantGarde Bk BT" w:cs="Arial"/>
          <w:b/>
          <w:sz w:val="24"/>
          <w:szCs w:val="24"/>
        </w:rPr>
        <w:t>SIC.</w:t>
      </w:r>
      <w:r w:rsidR="0026483E" w:rsidRPr="00E41B4A">
        <w:rPr>
          <w:rFonts w:ascii="AvantGarde Bk BT" w:hAnsi="AvantGarde Bk BT" w:cs="Arial"/>
          <w:sz w:val="24"/>
          <w:szCs w:val="24"/>
        </w:rPr>
        <w:t xml:space="preserve"> (Visible a </w:t>
      </w:r>
      <w:r w:rsidRPr="00E41B4A">
        <w:rPr>
          <w:rFonts w:ascii="AvantGarde Bk BT" w:hAnsi="AvantGarde Bk BT" w:cs="Arial"/>
          <w:sz w:val="24"/>
          <w:szCs w:val="24"/>
        </w:rPr>
        <w:t>foja 1 uno de autos).</w:t>
      </w:r>
    </w:p>
    <w:p w:rsidR="00F5628E" w:rsidRDefault="00F5628E" w:rsidP="00F5628E">
      <w:pPr>
        <w:pStyle w:val="corte4fondo"/>
        <w:tabs>
          <w:tab w:val="left" w:pos="567"/>
        </w:tabs>
        <w:ind w:left="680" w:firstLine="0"/>
        <w:rPr>
          <w:rFonts w:ascii="AvantGarde Bk BT" w:hAnsi="AvantGarde Bk BT" w:cs="Arial"/>
          <w:sz w:val="24"/>
          <w:szCs w:val="24"/>
        </w:rPr>
      </w:pPr>
    </w:p>
    <w:p w:rsidR="00EA123B" w:rsidRPr="00EA123B" w:rsidRDefault="008A140A" w:rsidP="00EA123B">
      <w:pPr>
        <w:pStyle w:val="corte4fondo"/>
        <w:tabs>
          <w:tab w:val="left" w:pos="567"/>
        </w:tabs>
        <w:rPr>
          <w:rFonts w:ascii="AvantGarde Bk BT" w:hAnsi="AvantGarde Bk BT" w:cs="Arial"/>
          <w:sz w:val="24"/>
          <w:szCs w:val="24"/>
        </w:rPr>
      </w:pPr>
      <w:r>
        <w:rPr>
          <w:rFonts w:ascii="AvantGarde Bk BT" w:hAnsi="AvantGarde Bk BT" w:cs="Arial"/>
          <w:b/>
          <w:sz w:val="24"/>
          <w:szCs w:val="24"/>
        </w:rPr>
        <w:t xml:space="preserve"> </w:t>
      </w:r>
      <w:r w:rsidR="00B40805">
        <w:rPr>
          <w:rFonts w:ascii="AvantGarde Bk BT" w:hAnsi="AvantGarde Bk BT" w:cs="Arial"/>
          <w:b/>
          <w:sz w:val="24"/>
          <w:szCs w:val="24"/>
        </w:rPr>
        <w:t>SEGUNDO</w:t>
      </w:r>
      <w:r w:rsidR="0004274F" w:rsidRPr="00E41B4A">
        <w:rPr>
          <w:rFonts w:ascii="AvantGarde Bk BT" w:hAnsi="AvantGarde Bk BT" w:cs="Arial"/>
          <w:b/>
          <w:sz w:val="24"/>
          <w:szCs w:val="24"/>
        </w:rPr>
        <w:t>. Interposición del recurso.</w:t>
      </w:r>
      <w:r w:rsidR="0004274F" w:rsidRPr="00E41B4A">
        <w:rPr>
          <w:rFonts w:ascii="AvantGarde Bk BT" w:hAnsi="AvantGarde Bk BT" w:cs="Arial"/>
          <w:sz w:val="24"/>
          <w:szCs w:val="24"/>
        </w:rPr>
        <w:t xml:space="preserve"> El </w:t>
      </w:r>
      <w:r w:rsidR="006F787E">
        <w:rPr>
          <w:rFonts w:ascii="AvantGarde Bk BT" w:hAnsi="AvantGarde Bk BT" w:cs="Arial"/>
          <w:sz w:val="24"/>
          <w:szCs w:val="24"/>
        </w:rPr>
        <w:t>10 diez de noviembre</w:t>
      </w:r>
      <w:r w:rsidR="0004274F" w:rsidRPr="00E41B4A">
        <w:rPr>
          <w:rFonts w:ascii="AvantGarde Bk BT" w:hAnsi="AvantGarde Bk BT" w:cs="Arial"/>
          <w:sz w:val="24"/>
          <w:szCs w:val="24"/>
        </w:rPr>
        <w:t xml:space="preserve"> de 2016 dos mil dieciséis </w:t>
      </w:r>
      <w:r w:rsidR="00446DD1">
        <w:rPr>
          <w:rFonts w:ascii="AvantGarde Bk BT" w:hAnsi="AvantGarde Bk BT" w:cs="Arial"/>
          <w:sz w:val="24"/>
          <w:szCs w:val="24"/>
        </w:rPr>
        <w:t>el</w:t>
      </w:r>
      <w:r w:rsidR="0004274F" w:rsidRPr="00E41B4A">
        <w:rPr>
          <w:rFonts w:ascii="AvantGarde Bk BT" w:hAnsi="AvantGarde Bk BT" w:cs="Arial"/>
          <w:sz w:val="24"/>
          <w:szCs w:val="24"/>
        </w:rPr>
        <w:t xml:space="preserve"> solicitante de la información interpuso el </w:t>
      </w:r>
      <w:r w:rsidR="00C60359">
        <w:rPr>
          <w:rFonts w:ascii="AvantGarde Bk BT" w:hAnsi="AvantGarde Bk BT" w:cs="Arial"/>
          <w:sz w:val="24"/>
          <w:szCs w:val="24"/>
        </w:rPr>
        <w:t xml:space="preserve">presente </w:t>
      </w:r>
      <w:r w:rsidR="0004274F" w:rsidRPr="00E41B4A">
        <w:rPr>
          <w:rFonts w:ascii="AvantGarde Bk BT" w:hAnsi="AvantGarde Bk BT" w:cs="Arial"/>
          <w:sz w:val="24"/>
          <w:szCs w:val="24"/>
        </w:rPr>
        <w:t>recurso de revisión en contra de la</w:t>
      </w:r>
      <w:r w:rsidR="00C60359">
        <w:rPr>
          <w:rFonts w:ascii="AvantGarde Bk BT" w:hAnsi="AvantGarde Bk BT" w:cs="Arial"/>
          <w:sz w:val="24"/>
          <w:szCs w:val="24"/>
        </w:rPr>
        <w:t xml:space="preserve"> falta de</w:t>
      </w:r>
      <w:r w:rsidR="0004274F" w:rsidRPr="00E41B4A">
        <w:rPr>
          <w:rFonts w:ascii="AvantGarde Bk BT" w:hAnsi="AvantGarde Bk BT" w:cs="Arial"/>
          <w:sz w:val="24"/>
          <w:szCs w:val="24"/>
        </w:rPr>
        <w:t xml:space="preserve"> resp</w:t>
      </w:r>
      <w:r w:rsidR="0007175D" w:rsidRPr="00E41B4A">
        <w:rPr>
          <w:rFonts w:ascii="AvantGarde Bk BT" w:hAnsi="AvantGarde Bk BT" w:cs="Arial"/>
          <w:sz w:val="24"/>
          <w:szCs w:val="24"/>
        </w:rPr>
        <w:t xml:space="preserve">uesta </w:t>
      </w:r>
      <w:r w:rsidR="00EA123B">
        <w:rPr>
          <w:rFonts w:ascii="AvantGarde Bk BT" w:hAnsi="AvantGarde Bk BT" w:cs="Arial"/>
          <w:sz w:val="24"/>
          <w:szCs w:val="24"/>
        </w:rPr>
        <w:t>a su solicitud de información.</w:t>
      </w:r>
    </w:p>
    <w:p w:rsidR="005C293F" w:rsidRDefault="005C293F" w:rsidP="00E02BC0">
      <w:pPr>
        <w:pStyle w:val="corte4fondo"/>
        <w:tabs>
          <w:tab w:val="left" w:pos="567"/>
        </w:tabs>
        <w:ind w:left="113"/>
        <w:rPr>
          <w:rFonts w:ascii="AvantGarde Bk BT" w:hAnsi="AvantGarde Bk BT" w:cs="Arial"/>
          <w:sz w:val="24"/>
          <w:szCs w:val="24"/>
        </w:rPr>
      </w:pPr>
    </w:p>
    <w:p w:rsidR="0004274F" w:rsidRPr="00E41B4A" w:rsidRDefault="00B40805" w:rsidP="00E02BC0">
      <w:pPr>
        <w:pStyle w:val="corte4fondo"/>
        <w:tabs>
          <w:tab w:val="left" w:pos="567"/>
        </w:tabs>
        <w:ind w:left="113"/>
        <w:rPr>
          <w:rFonts w:ascii="AvantGarde Bk BT" w:hAnsi="AvantGarde Bk BT" w:cs="Arial"/>
          <w:sz w:val="24"/>
          <w:szCs w:val="24"/>
        </w:rPr>
      </w:pPr>
      <w:r>
        <w:rPr>
          <w:rFonts w:ascii="AvantGarde Bk BT" w:hAnsi="AvantGarde Bk BT" w:cs="Arial"/>
          <w:b/>
          <w:sz w:val="24"/>
          <w:szCs w:val="24"/>
        </w:rPr>
        <w:t>TERCERO</w:t>
      </w:r>
      <w:r w:rsidR="0004274F" w:rsidRPr="00E41B4A">
        <w:rPr>
          <w:rFonts w:ascii="AvantGarde Bk BT" w:hAnsi="AvantGarde Bk BT" w:cs="Arial"/>
          <w:b/>
          <w:sz w:val="24"/>
          <w:szCs w:val="24"/>
        </w:rPr>
        <w:t>.</w:t>
      </w:r>
      <w:r w:rsidR="0004274F" w:rsidRPr="00E41B4A">
        <w:rPr>
          <w:rFonts w:ascii="AvantGarde Bk BT" w:hAnsi="AvantGarde Bk BT" w:cs="Arial"/>
          <w:sz w:val="24"/>
          <w:szCs w:val="24"/>
        </w:rPr>
        <w:t xml:space="preserve"> </w:t>
      </w:r>
      <w:r w:rsidR="0004274F" w:rsidRPr="00E41B4A">
        <w:rPr>
          <w:rFonts w:ascii="AvantGarde Bk BT" w:hAnsi="AvantGarde Bk BT" w:cs="Arial"/>
          <w:b/>
          <w:sz w:val="24"/>
          <w:szCs w:val="24"/>
        </w:rPr>
        <w:t>Trámite del recurso de revisión ante esta Comisión Estatal de Garantía de Acceso a la Información Pública.</w:t>
      </w:r>
      <w:r w:rsidR="0004274F" w:rsidRPr="00E41B4A">
        <w:rPr>
          <w:rFonts w:ascii="AvantGarde Bk BT" w:hAnsi="AvantGarde Bk BT" w:cs="Arial"/>
          <w:sz w:val="24"/>
          <w:szCs w:val="24"/>
        </w:rPr>
        <w:t xml:space="preserve"> Mediante auto del </w:t>
      </w:r>
      <w:r w:rsidR="00A242FC">
        <w:rPr>
          <w:rFonts w:ascii="AvantGarde Bk BT" w:hAnsi="AvantGarde Bk BT" w:cs="Arial"/>
          <w:sz w:val="24"/>
          <w:szCs w:val="24"/>
        </w:rPr>
        <w:t>11 once de noviembre</w:t>
      </w:r>
      <w:r w:rsidR="00754880">
        <w:rPr>
          <w:rFonts w:ascii="AvantGarde Bk BT" w:hAnsi="AvantGarde Bk BT" w:cs="Arial"/>
          <w:sz w:val="24"/>
          <w:szCs w:val="24"/>
        </w:rPr>
        <w:t xml:space="preserve"> de </w:t>
      </w:r>
      <w:r w:rsidR="0004274F" w:rsidRPr="00E41B4A">
        <w:rPr>
          <w:rFonts w:ascii="AvantGarde Bk BT" w:hAnsi="AvantGarde Bk BT" w:cs="Arial"/>
          <w:sz w:val="24"/>
          <w:szCs w:val="24"/>
        </w:rPr>
        <w:t xml:space="preserve">2016 dos mil dieciséis la presidencia de esta Comisión de Transparencia tuvo por recibido el </w:t>
      </w:r>
      <w:r w:rsidR="00754880">
        <w:rPr>
          <w:rFonts w:ascii="AvantGarde Bk BT" w:hAnsi="AvantGarde Bk BT" w:cs="Arial"/>
          <w:sz w:val="24"/>
          <w:szCs w:val="24"/>
        </w:rPr>
        <w:t xml:space="preserve">presente </w:t>
      </w:r>
      <w:r w:rsidR="0004274F" w:rsidRPr="00E41B4A">
        <w:rPr>
          <w:rFonts w:ascii="AvantGarde Bk BT" w:hAnsi="AvantGarde Bk BT" w:cs="Arial"/>
          <w:sz w:val="24"/>
          <w:szCs w:val="24"/>
        </w:rPr>
        <w:t xml:space="preserve">recurso de revisión, por lo </w:t>
      </w:r>
      <w:proofErr w:type="gramStart"/>
      <w:r w:rsidR="0004274F" w:rsidRPr="00E41B4A">
        <w:rPr>
          <w:rFonts w:ascii="AvantGarde Bk BT" w:hAnsi="AvantGarde Bk BT" w:cs="Arial"/>
          <w:sz w:val="24"/>
          <w:szCs w:val="24"/>
        </w:rPr>
        <w:t>que</w:t>
      </w:r>
      <w:proofErr w:type="gramEnd"/>
      <w:r w:rsidR="0004274F" w:rsidRPr="00E41B4A">
        <w:rPr>
          <w:rFonts w:ascii="AvantGarde Bk BT" w:hAnsi="AvantGarde Bk BT" w:cs="Arial"/>
          <w:sz w:val="24"/>
          <w:szCs w:val="24"/>
        </w:rPr>
        <w:t xml:space="preserve"> por razón de turno, tocó conocer a la ponencia del Maestro Alejandro Lafuente Torres para que procediera, previo su análisis, a su admisión o </w:t>
      </w:r>
      <w:proofErr w:type="spellStart"/>
      <w:r w:rsidR="0004274F" w:rsidRPr="00E41B4A">
        <w:rPr>
          <w:rFonts w:ascii="AvantGarde Bk BT" w:hAnsi="AvantGarde Bk BT" w:cs="Arial"/>
          <w:sz w:val="24"/>
          <w:szCs w:val="24"/>
        </w:rPr>
        <w:t>desechamiento</w:t>
      </w:r>
      <w:proofErr w:type="spellEnd"/>
      <w:r w:rsidR="0004274F" w:rsidRPr="00E41B4A">
        <w:rPr>
          <w:rFonts w:ascii="AvantGarde Bk BT" w:hAnsi="AvantGarde Bk BT" w:cs="Arial"/>
          <w:sz w:val="24"/>
          <w:szCs w:val="24"/>
        </w:rPr>
        <w:t xml:space="preserve"> según fuera el caso.</w:t>
      </w:r>
    </w:p>
    <w:p w:rsidR="0004274F" w:rsidRPr="00E41B4A" w:rsidRDefault="0004274F" w:rsidP="00E02BC0">
      <w:pPr>
        <w:pStyle w:val="corte4fondo"/>
        <w:tabs>
          <w:tab w:val="left" w:pos="567"/>
        </w:tabs>
        <w:ind w:left="113"/>
        <w:rPr>
          <w:rFonts w:ascii="AvantGarde Bk BT" w:hAnsi="AvantGarde Bk BT" w:cs="Arial"/>
          <w:sz w:val="24"/>
          <w:szCs w:val="24"/>
        </w:rPr>
      </w:pPr>
    </w:p>
    <w:p w:rsidR="0004274F" w:rsidRPr="00E41B4A" w:rsidRDefault="00B40805" w:rsidP="00E02BC0">
      <w:pPr>
        <w:pStyle w:val="corte4fondo"/>
        <w:tabs>
          <w:tab w:val="left" w:pos="567"/>
        </w:tabs>
        <w:ind w:left="113"/>
        <w:rPr>
          <w:rFonts w:ascii="AvantGarde Bk BT" w:hAnsi="AvantGarde Bk BT" w:cs="Arial"/>
          <w:sz w:val="24"/>
          <w:szCs w:val="24"/>
        </w:rPr>
      </w:pPr>
      <w:r>
        <w:rPr>
          <w:rFonts w:ascii="AvantGarde Bk BT" w:hAnsi="AvantGarde Bk BT" w:cs="Arial"/>
          <w:b/>
          <w:sz w:val="24"/>
          <w:szCs w:val="24"/>
        </w:rPr>
        <w:t>CUARTO</w:t>
      </w:r>
      <w:r w:rsidR="0004274F" w:rsidRPr="00E41B4A">
        <w:rPr>
          <w:rFonts w:ascii="AvantGarde Bk BT" w:hAnsi="AvantGarde Bk BT" w:cs="Arial"/>
          <w:b/>
          <w:sz w:val="24"/>
          <w:szCs w:val="24"/>
        </w:rPr>
        <w:t xml:space="preserve">. Auto de </w:t>
      </w:r>
      <w:r w:rsidR="00F76EAC">
        <w:rPr>
          <w:rFonts w:ascii="AvantGarde Bk BT" w:hAnsi="AvantGarde Bk BT" w:cs="Arial"/>
          <w:b/>
          <w:sz w:val="24"/>
          <w:szCs w:val="24"/>
        </w:rPr>
        <w:t xml:space="preserve">admisión y </w:t>
      </w:r>
      <w:r w:rsidR="000644B7">
        <w:rPr>
          <w:rFonts w:ascii="AvantGarde Bk BT" w:hAnsi="AvantGarde Bk BT" w:cs="Arial"/>
          <w:b/>
          <w:sz w:val="24"/>
          <w:szCs w:val="24"/>
        </w:rPr>
        <w:t>ampliación del plazo para resolver</w:t>
      </w:r>
      <w:r w:rsidR="00F76EAC">
        <w:rPr>
          <w:rFonts w:ascii="AvantGarde Bk BT" w:hAnsi="AvantGarde Bk BT" w:cs="Arial"/>
          <w:b/>
          <w:sz w:val="24"/>
          <w:szCs w:val="24"/>
        </w:rPr>
        <w:t>.</w:t>
      </w:r>
      <w:r w:rsidR="0004274F" w:rsidRPr="00E41B4A">
        <w:rPr>
          <w:rFonts w:ascii="AvantGarde Bk BT" w:hAnsi="AvantGarde Bk BT" w:cs="Arial"/>
          <w:sz w:val="24"/>
          <w:szCs w:val="24"/>
        </w:rPr>
        <w:t xml:space="preserve"> Por proveído del </w:t>
      </w:r>
      <w:r w:rsidR="002A7B3B">
        <w:rPr>
          <w:rFonts w:ascii="AvantGarde Bk BT" w:hAnsi="AvantGarde Bk BT" w:cs="Arial"/>
          <w:sz w:val="24"/>
          <w:szCs w:val="24"/>
        </w:rPr>
        <w:t>15 quince</w:t>
      </w:r>
      <w:r w:rsidR="00EA21B4">
        <w:rPr>
          <w:rFonts w:ascii="AvantGarde Bk BT" w:hAnsi="AvantGarde Bk BT" w:cs="Arial"/>
          <w:sz w:val="24"/>
          <w:szCs w:val="24"/>
        </w:rPr>
        <w:t xml:space="preserve"> de noviembre</w:t>
      </w:r>
      <w:r w:rsidR="0004274F" w:rsidRPr="00E41B4A">
        <w:rPr>
          <w:rFonts w:ascii="AvantGarde Bk BT" w:hAnsi="AvantGarde Bk BT" w:cs="Arial"/>
          <w:sz w:val="24"/>
          <w:szCs w:val="24"/>
        </w:rPr>
        <w:t xml:space="preserve"> de 2016 dos mil dieciséis el Comisionado Ponente:</w:t>
      </w:r>
    </w:p>
    <w:p w:rsidR="0004274F" w:rsidRPr="00E41B4A" w:rsidRDefault="0004274F" w:rsidP="00E02BC0">
      <w:pPr>
        <w:pStyle w:val="corte4fondo"/>
        <w:tabs>
          <w:tab w:val="left" w:pos="567"/>
        </w:tabs>
        <w:ind w:left="113"/>
        <w:rPr>
          <w:rFonts w:ascii="AvantGarde Bk BT" w:hAnsi="AvantGarde Bk BT" w:cs="Arial"/>
          <w:sz w:val="24"/>
          <w:szCs w:val="24"/>
        </w:rPr>
      </w:pPr>
    </w:p>
    <w:p w:rsidR="0004274F" w:rsidRPr="00E41B4A" w:rsidRDefault="0026483E" w:rsidP="00E02BC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 xml:space="preserve">• </w:t>
      </w:r>
      <w:r w:rsidR="0004274F" w:rsidRPr="00E41B4A">
        <w:rPr>
          <w:rFonts w:ascii="AvantGarde Bk BT" w:hAnsi="AvantGarde Bk BT" w:cs="Arial"/>
          <w:sz w:val="24"/>
          <w:szCs w:val="24"/>
        </w:rPr>
        <w:t>Admitió en tiempo y forma el medio de impugnación.</w:t>
      </w:r>
    </w:p>
    <w:p w:rsidR="0004274F" w:rsidRPr="00E41B4A" w:rsidRDefault="0026483E" w:rsidP="00E02BC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 xml:space="preserve">• </w:t>
      </w:r>
      <w:r w:rsidR="00D85E01" w:rsidRPr="00E41B4A">
        <w:rPr>
          <w:rFonts w:ascii="AvantGarde Bk BT" w:hAnsi="AvantGarde Bk BT" w:cs="Arial"/>
          <w:sz w:val="24"/>
          <w:szCs w:val="24"/>
        </w:rPr>
        <w:t xml:space="preserve">El ponente </w:t>
      </w:r>
      <w:r w:rsidR="0004274F" w:rsidRPr="00E41B4A">
        <w:rPr>
          <w:rFonts w:ascii="AvantGarde Bk BT" w:hAnsi="AvantGarde Bk BT" w:cs="Arial"/>
          <w:sz w:val="24"/>
          <w:szCs w:val="24"/>
        </w:rPr>
        <w:t xml:space="preserve">registró en el Libro de Gobierno el presente expediente como </w:t>
      </w:r>
      <w:r w:rsidR="006F58D3">
        <w:rPr>
          <w:rFonts w:ascii="AvantGarde Bk BT" w:hAnsi="AvantGarde Bk BT" w:cs="Arial"/>
          <w:sz w:val="24"/>
          <w:szCs w:val="24"/>
        </w:rPr>
        <w:t>recurso de revisión RR-</w:t>
      </w:r>
      <w:r w:rsidR="007C4784">
        <w:rPr>
          <w:rFonts w:ascii="AvantGarde Bk BT" w:hAnsi="AvantGarde Bk BT" w:cs="Arial"/>
          <w:sz w:val="24"/>
          <w:szCs w:val="24"/>
        </w:rPr>
        <w:t>3</w:t>
      </w:r>
      <w:r w:rsidR="00D05110">
        <w:rPr>
          <w:rFonts w:ascii="AvantGarde Bk BT" w:hAnsi="AvantGarde Bk BT" w:cs="Arial"/>
          <w:sz w:val="24"/>
          <w:szCs w:val="24"/>
        </w:rPr>
        <w:t>35</w:t>
      </w:r>
      <w:r w:rsidR="0004274F" w:rsidRPr="00E41B4A">
        <w:rPr>
          <w:rFonts w:ascii="AvantGarde Bk BT" w:hAnsi="AvantGarde Bk BT" w:cs="Arial"/>
          <w:sz w:val="24"/>
          <w:szCs w:val="24"/>
        </w:rPr>
        <w:t>/2016-</w:t>
      </w:r>
      <w:r w:rsidR="004B27A3" w:rsidRPr="00E41B4A">
        <w:rPr>
          <w:rFonts w:ascii="AvantGarde Bk BT" w:hAnsi="AvantGarde Bk BT" w:cs="Arial"/>
          <w:sz w:val="24"/>
          <w:szCs w:val="24"/>
        </w:rPr>
        <w:t>1</w:t>
      </w:r>
      <w:r w:rsidR="004B27A3">
        <w:rPr>
          <w:rFonts w:ascii="AvantGarde Bk BT" w:hAnsi="AvantGarde Bk BT" w:cs="Arial"/>
          <w:sz w:val="24"/>
          <w:szCs w:val="24"/>
        </w:rPr>
        <w:t xml:space="preserve"> PLATAFORMA</w:t>
      </w:r>
      <w:r w:rsidR="0004274F" w:rsidRPr="00E41B4A">
        <w:rPr>
          <w:rFonts w:ascii="AvantGarde Bk BT" w:hAnsi="AvantGarde Bk BT" w:cs="Arial"/>
          <w:sz w:val="24"/>
          <w:szCs w:val="24"/>
        </w:rPr>
        <w:t>.</w:t>
      </w:r>
    </w:p>
    <w:p w:rsidR="00F81661" w:rsidRDefault="0026483E" w:rsidP="00E02BC0">
      <w:pPr>
        <w:pStyle w:val="corte4fondo"/>
        <w:tabs>
          <w:tab w:val="left" w:pos="567"/>
        </w:tabs>
        <w:ind w:left="680" w:firstLine="0"/>
        <w:rPr>
          <w:rFonts w:ascii="AvantGarde Bk BT" w:hAnsi="AvantGarde Bk BT" w:cs="Arial"/>
          <w:b/>
          <w:sz w:val="24"/>
          <w:szCs w:val="24"/>
        </w:rPr>
      </w:pPr>
      <w:r w:rsidRPr="00E41B4A">
        <w:rPr>
          <w:rFonts w:ascii="AvantGarde Bk BT" w:hAnsi="AvantGarde Bk BT" w:cs="Arial"/>
          <w:sz w:val="24"/>
          <w:szCs w:val="24"/>
        </w:rPr>
        <w:t xml:space="preserve">• </w:t>
      </w:r>
      <w:r w:rsidR="00F81661">
        <w:rPr>
          <w:rFonts w:ascii="AvantGarde Bk BT" w:hAnsi="AvantGarde Bk BT" w:cs="Arial"/>
          <w:sz w:val="24"/>
          <w:szCs w:val="24"/>
        </w:rPr>
        <w:t>Tuvo como ente obligado</w:t>
      </w:r>
      <w:r w:rsidR="0004274F" w:rsidRPr="00E41B4A">
        <w:rPr>
          <w:rFonts w:ascii="AvantGarde Bk BT" w:hAnsi="AvantGarde Bk BT" w:cs="Arial"/>
          <w:sz w:val="24"/>
          <w:szCs w:val="24"/>
        </w:rPr>
        <w:t xml:space="preserve"> al </w:t>
      </w:r>
      <w:r w:rsidR="004B27A3">
        <w:rPr>
          <w:rFonts w:ascii="AvantGarde Bk BT" w:hAnsi="AvantGarde Bk BT" w:cs="Arial"/>
          <w:b/>
          <w:sz w:val="24"/>
          <w:szCs w:val="24"/>
        </w:rPr>
        <w:t xml:space="preserve">H. AYUNTAMIENTO DE </w:t>
      </w:r>
      <w:r w:rsidR="00D05110">
        <w:rPr>
          <w:rFonts w:ascii="AvantGarde Bk BT" w:hAnsi="AvantGarde Bk BT" w:cs="Arial"/>
          <w:b/>
          <w:sz w:val="24"/>
          <w:szCs w:val="24"/>
        </w:rPr>
        <w:t>MOCTEZUMA</w:t>
      </w:r>
      <w:r w:rsidR="004B27A3">
        <w:rPr>
          <w:rFonts w:ascii="AvantGarde Bk BT" w:hAnsi="AvantGarde Bk BT" w:cs="Arial"/>
          <w:b/>
          <w:sz w:val="24"/>
          <w:szCs w:val="24"/>
        </w:rPr>
        <w:t>, SAN LUIS POTOSÍ</w:t>
      </w:r>
      <w:r w:rsidR="006F58D3">
        <w:rPr>
          <w:rFonts w:ascii="AvantGarde Bk BT" w:hAnsi="AvantGarde Bk BT" w:cs="Arial"/>
          <w:b/>
          <w:sz w:val="24"/>
          <w:szCs w:val="24"/>
        </w:rPr>
        <w:t xml:space="preserve">, </w:t>
      </w:r>
      <w:r w:rsidR="004E5D55">
        <w:rPr>
          <w:rFonts w:ascii="AvantGarde Bk BT" w:hAnsi="AvantGarde Bk BT" w:cs="Arial"/>
          <w:b/>
          <w:sz w:val="24"/>
          <w:szCs w:val="24"/>
        </w:rPr>
        <w:t>a través de su</w:t>
      </w:r>
      <w:r w:rsidR="006F58D3">
        <w:rPr>
          <w:rFonts w:ascii="AvantGarde Bk BT" w:hAnsi="AvantGarde Bk BT" w:cs="Arial"/>
          <w:b/>
          <w:sz w:val="24"/>
          <w:szCs w:val="24"/>
        </w:rPr>
        <w:t xml:space="preserve"> </w:t>
      </w:r>
      <w:r w:rsidR="004B27A3">
        <w:rPr>
          <w:rFonts w:ascii="AvantGarde Bk BT" w:hAnsi="AvantGarde Bk BT" w:cs="Arial"/>
          <w:b/>
          <w:sz w:val="24"/>
          <w:szCs w:val="24"/>
        </w:rPr>
        <w:t>PRESIDENTE MUNICIPAL</w:t>
      </w:r>
      <w:r w:rsidR="006F58D3">
        <w:rPr>
          <w:rFonts w:ascii="AvantGarde Bk BT" w:hAnsi="AvantGarde Bk BT" w:cs="Arial"/>
          <w:b/>
          <w:sz w:val="24"/>
          <w:szCs w:val="24"/>
        </w:rPr>
        <w:t xml:space="preserve">, </w:t>
      </w:r>
      <w:r w:rsidR="004E5D55">
        <w:rPr>
          <w:rFonts w:ascii="AvantGarde Bk BT" w:hAnsi="AvantGarde Bk BT" w:cs="Arial"/>
          <w:b/>
          <w:sz w:val="24"/>
          <w:szCs w:val="24"/>
        </w:rPr>
        <w:t>por conducto</w:t>
      </w:r>
      <w:r w:rsidR="004B27A3">
        <w:rPr>
          <w:rFonts w:ascii="AvantGarde Bk BT" w:hAnsi="AvantGarde Bk BT" w:cs="Arial"/>
          <w:b/>
          <w:sz w:val="24"/>
          <w:szCs w:val="24"/>
        </w:rPr>
        <w:t xml:space="preserve"> de su </w:t>
      </w:r>
      <w:r w:rsidR="006F58D3">
        <w:rPr>
          <w:rFonts w:ascii="AvantGarde Bk BT" w:hAnsi="AvantGarde Bk BT" w:cs="Arial"/>
          <w:b/>
          <w:sz w:val="24"/>
          <w:szCs w:val="24"/>
        </w:rPr>
        <w:t>TITULAR DE LA UNIDAD DE TRANSPARENCIA</w:t>
      </w:r>
      <w:r w:rsidR="00F81661">
        <w:rPr>
          <w:rFonts w:ascii="AvantGarde Bk BT" w:hAnsi="AvantGarde Bk BT" w:cs="Arial"/>
          <w:b/>
          <w:sz w:val="24"/>
          <w:szCs w:val="24"/>
        </w:rPr>
        <w:t>.</w:t>
      </w:r>
    </w:p>
    <w:p w:rsidR="0004274F" w:rsidRPr="00E41B4A" w:rsidRDefault="0026483E" w:rsidP="00E02BC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 xml:space="preserve">• </w:t>
      </w:r>
      <w:r w:rsidR="00FF1E74">
        <w:rPr>
          <w:rFonts w:ascii="AvantGarde Bk BT" w:hAnsi="AvantGarde Bk BT" w:cs="Arial"/>
          <w:sz w:val="24"/>
          <w:szCs w:val="24"/>
        </w:rPr>
        <w:t xml:space="preserve">Se le tuvo </w:t>
      </w:r>
      <w:r w:rsidR="00717EFD">
        <w:rPr>
          <w:rFonts w:ascii="AvantGarde Bk BT" w:hAnsi="AvantGarde Bk BT" w:cs="Arial"/>
          <w:sz w:val="24"/>
          <w:szCs w:val="24"/>
        </w:rPr>
        <w:t>al</w:t>
      </w:r>
      <w:r w:rsidR="0004274F" w:rsidRPr="00E41B4A">
        <w:rPr>
          <w:rFonts w:ascii="AvantGarde Bk BT" w:hAnsi="AvantGarde Bk BT" w:cs="Arial"/>
          <w:sz w:val="24"/>
          <w:szCs w:val="24"/>
        </w:rPr>
        <w:t xml:space="preserve"> recurrente por señalado</w:t>
      </w:r>
      <w:r w:rsidRPr="00E41B4A">
        <w:rPr>
          <w:rFonts w:ascii="AvantGarde Bk BT" w:hAnsi="AvantGarde Bk BT" w:cs="Arial"/>
          <w:sz w:val="24"/>
          <w:szCs w:val="24"/>
        </w:rPr>
        <w:t xml:space="preserve"> correo electrónico para</w:t>
      </w:r>
      <w:r w:rsidR="0004274F" w:rsidRPr="00E41B4A">
        <w:rPr>
          <w:rFonts w:ascii="AvantGarde Bk BT" w:hAnsi="AvantGarde Bk BT" w:cs="Arial"/>
          <w:sz w:val="24"/>
          <w:szCs w:val="24"/>
        </w:rPr>
        <w:t xml:space="preserve"> </w:t>
      </w:r>
      <w:r w:rsidR="00B56BF2">
        <w:rPr>
          <w:rFonts w:ascii="AvantGarde Bk BT" w:hAnsi="AvantGarde Bk BT" w:cs="Arial"/>
          <w:sz w:val="24"/>
          <w:szCs w:val="24"/>
        </w:rPr>
        <w:t xml:space="preserve">recibir </w:t>
      </w:r>
      <w:r w:rsidR="0004274F" w:rsidRPr="00E41B4A">
        <w:rPr>
          <w:rFonts w:ascii="AvantGarde Bk BT" w:hAnsi="AvantGarde Bk BT" w:cs="Arial"/>
          <w:sz w:val="24"/>
          <w:szCs w:val="24"/>
        </w:rPr>
        <w:t>notificaciones.</w:t>
      </w:r>
    </w:p>
    <w:p w:rsidR="0004274F" w:rsidRPr="00E41B4A" w:rsidRDefault="0026483E" w:rsidP="00E02BC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 xml:space="preserve">• </w:t>
      </w:r>
      <w:r w:rsidR="0004274F" w:rsidRPr="00E41B4A">
        <w:rPr>
          <w:rFonts w:ascii="AvantGarde Bk BT" w:hAnsi="AvantGarde Bk BT" w:cs="Arial"/>
          <w:sz w:val="24"/>
          <w:szCs w:val="24"/>
        </w:rPr>
        <w:t xml:space="preserve">Se puso a disposición de las partes el expediente para que en un plazo máximo de 7 siete días manifestaran lo que a su derecho conviniera –ofrecer pruebas y alegar–.  </w:t>
      </w:r>
    </w:p>
    <w:p w:rsidR="0004274F" w:rsidRPr="00E41B4A" w:rsidRDefault="0004274F" w:rsidP="00E02BC0">
      <w:pPr>
        <w:pStyle w:val="corte4fondo"/>
        <w:tabs>
          <w:tab w:val="left" w:pos="567"/>
        </w:tabs>
        <w:ind w:left="680"/>
        <w:rPr>
          <w:rFonts w:ascii="AvantGarde Bk BT" w:hAnsi="AvantGarde Bk BT" w:cs="Arial"/>
          <w:sz w:val="24"/>
          <w:szCs w:val="24"/>
        </w:rPr>
      </w:pPr>
    </w:p>
    <w:p w:rsidR="0004274F" w:rsidRPr="00E41B4A" w:rsidRDefault="00B5321D" w:rsidP="00BF6AAA">
      <w:pPr>
        <w:pStyle w:val="corte4fondo"/>
        <w:tabs>
          <w:tab w:val="left" w:pos="567"/>
        </w:tabs>
        <w:rPr>
          <w:rFonts w:ascii="AvantGarde Bk BT" w:hAnsi="AvantGarde Bk BT" w:cs="Arial"/>
          <w:sz w:val="24"/>
          <w:szCs w:val="24"/>
        </w:rPr>
      </w:pPr>
      <w:r>
        <w:rPr>
          <w:rFonts w:ascii="AvantGarde Bk BT" w:hAnsi="AvantGarde Bk BT" w:cs="Arial"/>
          <w:sz w:val="24"/>
          <w:szCs w:val="24"/>
        </w:rPr>
        <w:t>E</w:t>
      </w:r>
      <w:r w:rsidR="0004274F" w:rsidRPr="00E41B4A">
        <w:rPr>
          <w:rFonts w:ascii="AvantGarde Bk BT" w:hAnsi="AvantGarde Bk BT" w:cs="Arial"/>
          <w:sz w:val="24"/>
          <w:szCs w:val="24"/>
        </w:rPr>
        <w:t>l ponente apercibió a las autoridades de que en caso de ser omisas para manifestar lo que a su derecho conviniera respecto del presente recurso</w:t>
      </w:r>
      <w:r w:rsidR="007908C9">
        <w:rPr>
          <w:rFonts w:ascii="AvantGarde Bk BT" w:hAnsi="AvantGarde Bk BT" w:cs="Arial"/>
          <w:sz w:val="24"/>
          <w:szCs w:val="24"/>
        </w:rPr>
        <w:t>,</w:t>
      </w:r>
      <w:r w:rsidR="0004274F" w:rsidRPr="00E41B4A">
        <w:rPr>
          <w:rFonts w:ascii="AvantGarde Bk BT" w:hAnsi="AvantGarde Bk BT" w:cs="Arial"/>
          <w:sz w:val="24"/>
          <w:szCs w:val="24"/>
        </w:rPr>
        <w:t xml:space="preserve"> se aplicarían en su contra las medidas de apremio previstas en el artículo 190, fracción I, de la Ley de Transparencia y Acceso a la Información Pública del Estado.</w:t>
      </w:r>
    </w:p>
    <w:p w:rsidR="00E02BC0" w:rsidRPr="00E41B4A" w:rsidRDefault="00E02BC0" w:rsidP="00BF6AAA">
      <w:pPr>
        <w:pStyle w:val="corte4fondo"/>
        <w:tabs>
          <w:tab w:val="left" w:pos="567"/>
        </w:tabs>
        <w:rPr>
          <w:rFonts w:ascii="AvantGarde Bk BT" w:hAnsi="AvantGarde Bk BT" w:cs="Arial"/>
          <w:sz w:val="24"/>
          <w:szCs w:val="24"/>
        </w:rPr>
      </w:pPr>
    </w:p>
    <w:p w:rsidR="0004274F" w:rsidRDefault="0004274F" w:rsidP="00E41B4A">
      <w:pPr>
        <w:pStyle w:val="corte4fondo"/>
        <w:tabs>
          <w:tab w:val="left" w:pos="567"/>
        </w:tabs>
        <w:rPr>
          <w:rFonts w:ascii="AvantGarde Bk BT" w:hAnsi="AvantGarde Bk BT" w:cs="Arial"/>
          <w:sz w:val="24"/>
          <w:szCs w:val="24"/>
        </w:rPr>
      </w:pPr>
      <w:r w:rsidRPr="00E41B4A">
        <w:rPr>
          <w:rFonts w:ascii="AvantGarde Bk BT" w:hAnsi="AvantGarde Bk BT" w:cs="Arial"/>
          <w:sz w:val="24"/>
          <w:szCs w:val="24"/>
        </w:rPr>
        <w:t xml:space="preserve">Por otra parte, </w:t>
      </w:r>
      <w:r w:rsidR="00E02BC0" w:rsidRPr="00E41B4A">
        <w:rPr>
          <w:rFonts w:ascii="AvantGarde Bk BT" w:hAnsi="AvantGarde Bk BT" w:cs="Arial"/>
          <w:sz w:val="24"/>
          <w:szCs w:val="24"/>
        </w:rPr>
        <w:t>el</w:t>
      </w:r>
      <w:r w:rsidRPr="00E41B4A">
        <w:rPr>
          <w:rFonts w:ascii="AvantGarde Bk BT" w:hAnsi="AvantGarde Bk BT" w:cs="Arial"/>
          <w:sz w:val="24"/>
          <w:szCs w:val="24"/>
        </w:rPr>
        <w:t xml:space="preserve"> ponente ordenó el traslado a las autoridades con la copia simple del recurso de revisión; se les requirió a éstas para remitieran copia certificada del nombramiento que los acreditara como tales; para que señalaran personas y domicilio para oír y recibir</w:t>
      </w:r>
      <w:r w:rsidR="00E02BC0" w:rsidRPr="00E41B4A">
        <w:rPr>
          <w:rFonts w:ascii="AvantGarde Bk BT" w:hAnsi="AvantGarde Bk BT" w:cs="Arial"/>
          <w:sz w:val="24"/>
          <w:szCs w:val="24"/>
        </w:rPr>
        <w:t xml:space="preserve"> notificaciones en esta ciudad y se les informó que una vez </w:t>
      </w:r>
      <w:r w:rsidRPr="00E41B4A">
        <w:rPr>
          <w:rFonts w:ascii="AvantGarde Bk BT" w:hAnsi="AvantGarde Bk BT" w:cs="Arial"/>
          <w:sz w:val="24"/>
          <w:szCs w:val="24"/>
        </w:rPr>
        <w:t xml:space="preserve">que </w:t>
      </w:r>
      <w:r w:rsidR="00E02BC0" w:rsidRPr="00E41B4A">
        <w:rPr>
          <w:rFonts w:ascii="AvantGarde Bk BT" w:hAnsi="AvantGarde Bk BT" w:cs="Arial"/>
          <w:sz w:val="24"/>
          <w:szCs w:val="24"/>
        </w:rPr>
        <w:t>fuera</w:t>
      </w:r>
      <w:r w:rsidRPr="00E41B4A">
        <w:rPr>
          <w:rFonts w:ascii="AvantGarde Bk BT" w:hAnsi="AvantGarde Bk BT" w:cs="Arial"/>
          <w:sz w:val="24"/>
          <w:szCs w:val="24"/>
        </w:rPr>
        <w:t xml:space="preserve"> decretado el cierre de instrucción no se atendería l</w:t>
      </w:r>
      <w:r w:rsidR="00E41B4A">
        <w:rPr>
          <w:rFonts w:ascii="AvantGarde Bk BT" w:hAnsi="AvantGarde Bk BT" w:cs="Arial"/>
          <w:sz w:val="24"/>
          <w:szCs w:val="24"/>
        </w:rPr>
        <w:t>a información que fuese enviada.</w:t>
      </w:r>
    </w:p>
    <w:p w:rsidR="0076090D" w:rsidRDefault="0076090D" w:rsidP="00A86AA6">
      <w:pPr>
        <w:pStyle w:val="corte4fondo"/>
        <w:tabs>
          <w:tab w:val="left" w:pos="567"/>
        </w:tabs>
        <w:ind w:firstLine="0"/>
        <w:rPr>
          <w:rFonts w:ascii="AvantGarde Bk BT" w:hAnsi="AvantGarde Bk BT" w:cs="Arial"/>
          <w:sz w:val="24"/>
          <w:szCs w:val="24"/>
        </w:rPr>
      </w:pPr>
    </w:p>
    <w:p w:rsidR="008C27BB" w:rsidRDefault="008C27BB" w:rsidP="008C27BB">
      <w:pPr>
        <w:pStyle w:val="corte4fondo"/>
        <w:tabs>
          <w:tab w:val="left" w:pos="567"/>
        </w:tabs>
        <w:ind w:firstLine="680"/>
        <w:rPr>
          <w:rFonts w:ascii="AvantGarde Bk BT" w:hAnsi="AvantGarde Bk BT" w:cs="Arial"/>
          <w:sz w:val="24"/>
          <w:szCs w:val="24"/>
        </w:rPr>
      </w:pPr>
      <w:r>
        <w:rPr>
          <w:rFonts w:ascii="AvantGarde Bk BT" w:hAnsi="AvantGarde Bk BT" w:cs="Arial"/>
          <w:sz w:val="24"/>
          <w:szCs w:val="24"/>
        </w:rPr>
        <w:t>Asimismo, se decretó la ampliación del plazo para resolver el presente asunto en virtud de la distancia territorial del sujeto obligado, lo anterior de conformidad con el acuerdo CEGAIP-198/2016, aprobado por unanimidad de votos en Sesión Ordinaria de fecha 14 catorce de julio de 2016 dos mil dieciséis.</w:t>
      </w:r>
    </w:p>
    <w:p w:rsidR="008C27BB" w:rsidRPr="00E41B4A" w:rsidRDefault="008C27BB" w:rsidP="00A86AA6">
      <w:pPr>
        <w:pStyle w:val="corte4fondo"/>
        <w:tabs>
          <w:tab w:val="left" w:pos="567"/>
        </w:tabs>
        <w:ind w:firstLine="0"/>
        <w:rPr>
          <w:rFonts w:ascii="AvantGarde Bk BT" w:hAnsi="AvantGarde Bk BT" w:cs="Arial"/>
          <w:sz w:val="24"/>
          <w:szCs w:val="24"/>
        </w:rPr>
      </w:pPr>
    </w:p>
    <w:p w:rsidR="0004274F" w:rsidRPr="00E41B4A" w:rsidRDefault="00B40805" w:rsidP="00BF6AAA">
      <w:pPr>
        <w:pStyle w:val="corte4fondo"/>
        <w:tabs>
          <w:tab w:val="left" w:pos="567"/>
        </w:tabs>
        <w:rPr>
          <w:rFonts w:ascii="AvantGarde Bk BT" w:hAnsi="AvantGarde Bk BT" w:cs="Arial"/>
          <w:sz w:val="24"/>
          <w:szCs w:val="24"/>
        </w:rPr>
      </w:pPr>
      <w:r>
        <w:rPr>
          <w:rFonts w:ascii="AvantGarde Bk BT" w:hAnsi="AvantGarde Bk BT" w:cs="Arial"/>
          <w:b/>
          <w:sz w:val="24"/>
          <w:szCs w:val="24"/>
        </w:rPr>
        <w:t>QUINTO</w:t>
      </w:r>
      <w:r w:rsidR="0004274F" w:rsidRPr="00E41B4A">
        <w:rPr>
          <w:rFonts w:ascii="AvantGarde Bk BT" w:hAnsi="AvantGarde Bk BT" w:cs="Arial"/>
          <w:b/>
          <w:sz w:val="24"/>
          <w:szCs w:val="24"/>
        </w:rPr>
        <w:t>.</w:t>
      </w:r>
      <w:r w:rsidR="0004274F" w:rsidRPr="00E41B4A">
        <w:rPr>
          <w:rFonts w:ascii="AvantGarde Bk BT" w:hAnsi="AvantGarde Bk BT" w:cs="Arial"/>
          <w:sz w:val="24"/>
          <w:szCs w:val="24"/>
        </w:rPr>
        <w:t xml:space="preserve"> </w:t>
      </w:r>
      <w:r w:rsidR="00D05110">
        <w:rPr>
          <w:rFonts w:ascii="AvantGarde Bk BT" w:hAnsi="AvantGarde Bk BT" w:cs="Arial"/>
          <w:b/>
          <w:sz w:val="24"/>
          <w:szCs w:val="24"/>
        </w:rPr>
        <w:t>Rendición de informe por</w:t>
      </w:r>
      <w:r w:rsidR="008C27BB">
        <w:rPr>
          <w:rFonts w:ascii="AvantGarde Bk BT" w:hAnsi="AvantGarde Bk BT" w:cs="Arial"/>
          <w:b/>
          <w:sz w:val="24"/>
          <w:szCs w:val="24"/>
        </w:rPr>
        <w:t xml:space="preserve"> parte </w:t>
      </w:r>
      <w:r w:rsidR="007908C9">
        <w:rPr>
          <w:rFonts w:ascii="AvantGarde Bk BT" w:hAnsi="AvantGarde Bk BT" w:cs="Arial"/>
          <w:b/>
          <w:sz w:val="24"/>
          <w:szCs w:val="24"/>
        </w:rPr>
        <w:t>del ente obligado</w:t>
      </w:r>
      <w:r w:rsidR="0004274F" w:rsidRPr="00E41B4A">
        <w:rPr>
          <w:rFonts w:ascii="AvantGarde Bk BT" w:hAnsi="AvantGarde Bk BT" w:cs="Arial"/>
          <w:b/>
          <w:sz w:val="24"/>
          <w:szCs w:val="24"/>
        </w:rPr>
        <w:t>.</w:t>
      </w:r>
      <w:r w:rsidR="0004274F" w:rsidRPr="00E41B4A">
        <w:rPr>
          <w:rFonts w:ascii="AvantGarde Bk BT" w:hAnsi="AvantGarde Bk BT" w:cs="Arial"/>
          <w:sz w:val="24"/>
          <w:szCs w:val="24"/>
        </w:rPr>
        <w:t xml:space="preserve"> Por proveído del </w:t>
      </w:r>
      <w:r w:rsidR="002A7B3B">
        <w:rPr>
          <w:rFonts w:ascii="AvantGarde Bk BT" w:hAnsi="AvantGarde Bk BT" w:cs="Arial"/>
          <w:sz w:val="24"/>
          <w:szCs w:val="24"/>
        </w:rPr>
        <w:t>24 veinticuatro</w:t>
      </w:r>
      <w:r w:rsidR="00AA2AC5">
        <w:rPr>
          <w:rFonts w:ascii="AvantGarde Bk BT" w:hAnsi="AvantGarde Bk BT" w:cs="Arial"/>
          <w:sz w:val="24"/>
          <w:szCs w:val="24"/>
        </w:rPr>
        <w:t xml:space="preserve"> de enero</w:t>
      </w:r>
      <w:r w:rsidR="00303BDF" w:rsidRPr="00E41B4A">
        <w:rPr>
          <w:rFonts w:ascii="AvantGarde Bk BT" w:hAnsi="AvantGarde Bk BT" w:cs="Arial"/>
          <w:sz w:val="24"/>
          <w:szCs w:val="24"/>
        </w:rPr>
        <w:t xml:space="preserve"> de </w:t>
      </w:r>
      <w:r w:rsidR="00AA2AC5">
        <w:rPr>
          <w:rFonts w:ascii="AvantGarde Bk BT" w:hAnsi="AvantGarde Bk BT" w:cs="Arial"/>
          <w:sz w:val="24"/>
          <w:szCs w:val="24"/>
        </w:rPr>
        <w:t>2017 dos mil diecisiete</w:t>
      </w:r>
      <w:r w:rsidR="00303BDF" w:rsidRPr="00E41B4A">
        <w:rPr>
          <w:rFonts w:ascii="AvantGarde Bk BT" w:hAnsi="AvantGarde Bk BT" w:cs="Arial"/>
          <w:sz w:val="24"/>
          <w:szCs w:val="24"/>
        </w:rPr>
        <w:t xml:space="preserve"> el</w:t>
      </w:r>
      <w:r w:rsidR="0004274F" w:rsidRPr="00E41B4A">
        <w:rPr>
          <w:rFonts w:ascii="AvantGarde Bk BT" w:hAnsi="AvantGarde Bk BT" w:cs="Arial"/>
          <w:sz w:val="24"/>
          <w:szCs w:val="24"/>
        </w:rPr>
        <w:t xml:space="preserve"> ponente del presente asunto:</w:t>
      </w:r>
    </w:p>
    <w:p w:rsidR="0004274F" w:rsidRPr="00E41B4A" w:rsidRDefault="0004274F" w:rsidP="00BF6AAA">
      <w:pPr>
        <w:pStyle w:val="corte4fondo"/>
        <w:tabs>
          <w:tab w:val="left" w:pos="567"/>
        </w:tabs>
        <w:ind w:left="680"/>
        <w:rPr>
          <w:rFonts w:ascii="AvantGarde Bk BT" w:hAnsi="AvantGarde Bk BT" w:cs="Arial"/>
          <w:sz w:val="24"/>
          <w:szCs w:val="24"/>
        </w:rPr>
      </w:pPr>
    </w:p>
    <w:p w:rsidR="006742FB" w:rsidRDefault="00E02BC0" w:rsidP="00393DFE">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sidR="00AA2AC5">
        <w:rPr>
          <w:rFonts w:ascii="AvantGarde Bk BT" w:hAnsi="AvantGarde Bk BT" w:cs="Arial"/>
          <w:sz w:val="24"/>
          <w:szCs w:val="24"/>
        </w:rPr>
        <w:t>T</w:t>
      </w:r>
      <w:r w:rsidR="00393DFE">
        <w:rPr>
          <w:rFonts w:ascii="AvantGarde Bk BT" w:hAnsi="AvantGarde Bk BT" w:cs="Arial"/>
          <w:sz w:val="24"/>
          <w:szCs w:val="24"/>
        </w:rPr>
        <w:t xml:space="preserve">uvo </w:t>
      </w:r>
      <w:r w:rsidR="00393DFE" w:rsidRPr="00564BFC">
        <w:rPr>
          <w:rFonts w:ascii="AvantGarde Bk BT" w:hAnsi="AvantGarde Bk BT" w:cs="Arial"/>
          <w:sz w:val="24"/>
          <w:szCs w:val="24"/>
        </w:rPr>
        <w:t xml:space="preserve">por </w:t>
      </w:r>
      <w:r w:rsidR="00564BFC">
        <w:rPr>
          <w:rFonts w:ascii="AvantGarde Bk BT" w:hAnsi="AvantGarde Bk BT" w:cs="Arial"/>
          <w:sz w:val="24"/>
          <w:szCs w:val="24"/>
        </w:rPr>
        <w:t>recibido el oficio número 003/2017 con un anexo, signado por el Presidente Municipal y el Titular de la Unidad de Transparencia del H. Ayuntamiento de Moctezuma, de fecha 04 cuatro de enero de 2017 dos mil diecisiete.</w:t>
      </w:r>
    </w:p>
    <w:p w:rsidR="00564BFC" w:rsidRDefault="00564BFC" w:rsidP="00393DFE">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Pr>
          <w:rFonts w:ascii="AvantGarde Bk BT" w:hAnsi="AvantGarde Bk BT" w:cs="Arial"/>
          <w:sz w:val="24"/>
          <w:szCs w:val="24"/>
        </w:rPr>
        <w:t>Reconoció la personalidad del sujeto obligado para comparecer en este expediente y lo tuvo por manifestado en tiempo y forma lo que a su derecho convino, por presentados alegatos y por ofrecida prueba documental.</w:t>
      </w:r>
    </w:p>
    <w:p w:rsidR="00564BFC" w:rsidRDefault="00564BFC" w:rsidP="00393DFE">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Pr>
          <w:rFonts w:ascii="AvantGarde Bk BT" w:hAnsi="AvantGarde Bk BT" w:cs="Arial"/>
          <w:sz w:val="24"/>
          <w:szCs w:val="24"/>
        </w:rPr>
        <w:t xml:space="preserve"> Tuvo al sujeto obligado por designado domicilio y personas para oír y recibir notificaciones.</w:t>
      </w:r>
    </w:p>
    <w:p w:rsidR="00393DFE" w:rsidRDefault="00393DFE" w:rsidP="00393DFE">
      <w:pPr>
        <w:pStyle w:val="corte4fondo"/>
        <w:tabs>
          <w:tab w:val="left" w:pos="567"/>
        </w:tabs>
        <w:ind w:left="680" w:firstLine="0"/>
        <w:rPr>
          <w:rFonts w:ascii="AvantGarde Bk BT" w:hAnsi="AvantGarde Bk BT" w:cs="Arial"/>
          <w:sz w:val="24"/>
          <w:szCs w:val="24"/>
        </w:rPr>
      </w:pPr>
      <w:r w:rsidRPr="00393DFE">
        <w:rPr>
          <w:rFonts w:ascii="AvantGarde Bk BT" w:hAnsi="AvantGarde Bk BT" w:cs="Arial"/>
          <w:sz w:val="24"/>
          <w:szCs w:val="24"/>
        </w:rPr>
        <w:t>•</w:t>
      </w:r>
      <w:r>
        <w:rPr>
          <w:rFonts w:ascii="AvantGarde Bk BT" w:hAnsi="AvantGarde Bk BT" w:cs="Arial"/>
          <w:sz w:val="24"/>
          <w:szCs w:val="24"/>
        </w:rPr>
        <w:t>Tuvo por omiso al recurrente en manifestar lo que a su derecho convino y en ofrecer pruebas o alegatos.</w:t>
      </w:r>
    </w:p>
    <w:p w:rsidR="0004274F" w:rsidRPr="00E41B4A" w:rsidRDefault="0004274F" w:rsidP="001E5012">
      <w:pPr>
        <w:pStyle w:val="corte4fondo"/>
        <w:tabs>
          <w:tab w:val="left" w:pos="567"/>
        </w:tabs>
        <w:ind w:firstLine="0"/>
        <w:rPr>
          <w:rFonts w:ascii="AvantGarde Bk BT" w:hAnsi="AvantGarde Bk BT" w:cs="Arial"/>
          <w:sz w:val="24"/>
          <w:szCs w:val="24"/>
        </w:rPr>
      </w:pPr>
    </w:p>
    <w:p w:rsidR="0004274F" w:rsidRDefault="0004274F" w:rsidP="00BE4092">
      <w:pPr>
        <w:pStyle w:val="corte4fondo"/>
        <w:tabs>
          <w:tab w:val="left" w:pos="567"/>
        </w:tabs>
        <w:rPr>
          <w:rFonts w:ascii="AvantGarde Bk BT" w:hAnsi="AvantGarde Bk BT" w:cs="Arial"/>
          <w:sz w:val="24"/>
          <w:szCs w:val="24"/>
        </w:rPr>
      </w:pPr>
      <w:r w:rsidRPr="00E41B4A">
        <w:rPr>
          <w:rFonts w:ascii="AvantGarde Bk BT" w:hAnsi="AvantGarde Bk BT" w:cs="Arial"/>
          <w:sz w:val="24"/>
          <w:szCs w:val="24"/>
        </w:rPr>
        <w:t xml:space="preserve">Para concluir, </w:t>
      </w:r>
      <w:r w:rsidR="00A45883" w:rsidRPr="00E41B4A">
        <w:rPr>
          <w:rFonts w:ascii="AvantGarde Bk BT" w:hAnsi="AvantGarde Bk BT" w:cs="Arial"/>
          <w:sz w:val="24"/>
          <w:szCs w:val="24"/>
        </w:rPr>
        <w:t>el</w:t>
      </w:r>
      <w:r w:rsidRPr="00E41B4A">
        <w:rPr>
          <w:rFonts w:ascii="AvantGarde Bk BT" w:hAnsi="AvantGarde Bk BT" w:cs="Arial"/>
          <w:sz w:val="24"/>
          <w:szCs w:val="24"/>
        </w:rPr>
        <w:t xml:space="preserve"> ponente declaró cerrado el periodo de instrucción y procedió a elaborar el proyecto de resolución respectivo.</w:t>
      </w:r>
    </w:p>
    <w:p w:rsidR="00BE4092" w:rsidRPr="00E41B4A" w:rsidRDefault="00BE4092" w:rsidP="00BE4092">
      <w:pPr>
        <w:pStyle w:val="corte4fondo"/>
        <w:tabs>
          <w:tab w:val="left" w:pos="567"/>
        </w:tabs>
        <w:rPr>
          <w:rFonts w:ascii="AvantGarde Bk BT" w:hAnsi="AvantGarde Bk BT" w:cs="Arial"/>
          <w:sz w:val="24"/>
          <w:szCs w:val="24"/>
        </w:rPr>
      </w:pPr>
    </w:p>
    <w:p w:rsidR="0004274F" w:rsidRPr="00E41B4A" w:rsidRDefault="0004274F" w:rsidP="00BF6AAA">
      <w:pPr>
        <w:pStyle w:val="corte4fondo"/>
        <w:tabs>
          <w:tab w:val="left" w:pos="567"/>
        </w:tabs>
        <w:jc w:val="center"/>
        <w:rPr>
          <w:rFonts w:ascii="AvantGarde Bk BT" w:hAnsi="AvantGarde Bk BT" w:cs="Arial"/>
          <w:b/>
          <w:sz w:val="24"/>
          <w:szCs w:val="24"/>
        </w:rPr>
      </w:pPr>
      <w:r w:rsidRPr="00E41B4A">
        <w:rPr>
          <w:rFonts w:ascii="AvantGarde Bk BT" w:hAnsi="AvantGarde Bk BT" w:cs="Arial"/>
          <w:b/>
          <w:sz w:val="24"/>
          <w:szCs w:val="24"/>
        </w:rPr>
        <w:t>CONSIDERANDO</w:t>
      </w:r>
    </w:p>
    <w:p w:rsidR="0004274F" w:rsidRPr="00E41B4A" w:rsidRDefault="0004274F" w:rsidP="00BF6AAA">
      <w:pPr>
        <w:pStyle w:val="corte4fondo"/>
        <w:tabs>
          <w:tab w:val="left" w:pos="567"/>
        </w:tabs>
        <w:rPr>
          <w:rFonts w:ascii="AvantGarde Bk BT" w:hAnsi="AvantGarde Bk BT" w:cs="Arial"/>
          <w:sz w:val="24"/>
          <w:szCs w:val="24"/>
        </w:rPr>
      </w:pPr>
    </w:p>
    <w:p w:rsidR="0004274F" w:rsidRDefault="0004274F" w:rsidP="00F5628E">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PRIMERO. Competencia.</w:t>
      </w:r>
      <w:r w:rsidRPr="00E41B4A">
        <w:rPr>
          <w:rFonts w:ascii="AvantGarde Bk BT" w:hAnsi="AvantGarde Bk BT" w:cs="Arial"/>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F5628E" w:rsidRPr="00E41B4A" w:rsidRDefault="00F5628E" w:rsidP="00F5628E">
      <w:pPr>
        <w:pStyle w:val="corte4fondo"/>
        <w:tabs>
          <w:tab w:val="left" w:pos="567"/>
        </w:tabs>
        <w:rPr>
          <w:rFonts w:ascii="AvantGarde Bk BT" w:hAnsi="AvantGarde Bk BT" w:cs="Arial"/>
          <w:sz w:val="24"/>
          <w:szCs w:val="24"/>
        </w:rPr>
      </w:pPr>
    </w:p>
    <w:p w:rsidR="0096584C" w:rsidRPr="00391089" w:rsidRDefault="0004274F" w:rsidP="0096584C">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SEGUNDO. Procedencia.</w:t>
      </w:r>
      <w:r w:rsidRPr="00E41B4A">
        <w:rPr>
          <w:rFonts w:ascii="AvantGarde Bk BT" w:hAnsi="AvantGarde Bk BT" w:cs="Arial"/>
          <w:sz w:val="24"/>
          <w:szCs w:val="24"/>
        </w:rPr>
        <w:t xml:space="preserve"> El presente recurso de revisión es procedente en términos de</w:t>
      </w:r>
      <w:r w:rsidR="0096584C">
        <w:rPr>
          <w:rFonts w:ascii="AvantGarde Bk BT" w:hAnsi="AvantGarde Bk BT" w:cs="Arial"/>
          <w:sz w:val="24"/>
          <w:szCs w:val="24"/>
        </w:rPr>
        <w:t xml:space="preserve"> los</w:t>
      </w:r>
      <w:r w:rsidRPr="00E41B4A">
        <w:rPr>
          <w:rFonts w:ascii="AvantGarde Bk BT" w:hAnsi="AvantGarde Bk BT" w:cs="Arial"/>
          <w:sz w:val="24"/>
          <w:szCs w:val="24"/>
        </w:rPr>
        <w:t xml:space="preserve"> artículo</w:t>
      </w:r>
      <w:r w:rsidR="0096584C">
        <w:rPr>
          <w:rFonts w:ascii="AvantGarde Bk BT" w:hAnsi="AvantGarde Bk BT" w:cs="Arial"/>
          <w:sz w:val="24"/>
          <w:szCs w:val="24"/>
        </w:rPr>
        <w:t>s</w:t>
      </w:r>
      <w:r w:rsidRPr="00E41B4A">
        <w:rPr>
          <w:rFonts w:ascii="AvantGarde Bk BT" w:hAnsi="AvantGarde Bk BT" w:cs="Arial"/>
          <w:sz w:val="24"/>
          <w:szCs w:val="24"/>
        </w:rPr>
        <w:t xml:space="preserve"> </w:t>
      </w:r>
      <w:r w:rsidR="0096584C" w:rsidRPr="00391089">
        <w:rPr>
          <w:rFonts w:ascii="AvantGarde Bk BT" w:hAnsi="AvantGarde Bk BT" w:cs="Arial"/>
          <w:sz w:val="24"/>
          <w:szCs w:val="24"/>
        </w:rPr>
        <w:t xml:space="preserve">166 y 167 fracción VI, de la Ley de Transparencia y Acceso a la Información Pública del Estado ya que el recurrente se inconforma por la falta de respuesta a su solicitud de acceso a la información pública. </w:t>
      </w:r>
    </w:p>
    <w:p w:rsidR="0004274F" w:rsidRPr="00E41B4A" w:rsidRDefault="0004274F" w:rsidP="0096584C">
      <w:pPr>
        <w:pStyle w:val="corte4fondo"/>
        <w:tabs>
          <w:tab w:val="left" w:pos="567"/>
        </w:tabs>
        <w:rPr>
          <w:rFonts w:ascii="AvantGarde Bk BT" w:hAnsi="AvantGarde Bk BT" w:cs="Arial"/>
          <w:sz w:val="24"/>
          <w:szCs w:val="24"/>
        </w:rPr>
      </w:pPr>
    </w:p>
    <w:p w:rsidR="0004274F" w:rsidRPr="00E41B4A" w:rsidRDefault="0004274F" w:rsidP="00BF6AAA">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TERCERO. Legitimación.</w:t>
      </w:r>
      <w:r w:rsidRPr="00E41B4A">
        <w:rPr>
          <w:rFonts w:ascii="AvantGarde Bk BT" w:hAnsi="AvantGarde Bk BT" w:cs="Arial"/>
          <w:sz w:val="24"/>
          <w:szCs w:val="24"/>
        </w:rPr>
        <w:t xml:space="preserve"> El recurrente se encuentra legitimado para interponer el recurso de revisión, ya que fue él quien presentó la solicitud de acceso a la información pública y es precisamente a aquél a quien le pudiera deparar perjuicio la </w:t>
      </w:r>
      <w:r w:rsidR="00967F02">
        <w:rPr>
          <w:rFonts w:ascii="AvantGarde Bk BT" w:hAnsi="AvantGarde Bk BT" w:cs="Arial"/>
          <w:sz w:val="24"/>
          <w:szCs w:val="24"/>
        </w:rPr>
        <w:t xml:space="preserve">falta de </w:t>
      </w:r>
      <w:r w:rsidRPr="00E41B4A">
        <w:rPr>
          <w:rFonts w:ascii="AvantGarde Bk BT" w:hAnsi="AvantGarde Bk BT" w:cs="Arial"/>
          <w:sz w:val="24"/>
          <w:szCs w:val="24"/>
        </w:rPr>
        <w:t>respuesta.</w:t>
      </w:r>
    </w:p>
    <w:p w:rsidR="0004274F" w:rsidRPr="00E41B4A" w:rsidRDefault="0004274F" w:rsidP="00BF6AAA">
      <w:pPr>
        <w:pStyle w:val="corte4fondo"/>
        <w:tabs>
          <w:tab w:val="left" w:pos="567"/>
        </w:tabs>
        <w:rPr>
          <w:rFonts w:ascii="AvantGarde Bk BT" w:hAnsi="AvantGarde Bk BT" w:cs="Arial"/>
          <w:sz w:val="24"/>
          <w:szCs w:val="24"/>
        </w:rPr>
      </w:pPr>
    </w:p>
    <w:p w:rsidR="0004274F" w:rsidRPr="00E41B4A" w:rsidRDefault="0004274F" w:rsidP="00BF6AAA">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CUARTO. Oportunidad del recurso.</w:t>
      </w:r>
      <w:r w:rsidRPr="00E41B4A">
        <w:rPr>
          <w:rFonts w:ascii="AvantGarde Bk BT" w:hAnsi="AvantGarde Bk BT" w:cs="Arial"/>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04274F" w:rsidRPr="00E41B4A" w:rsidRDefault="0004274F" w:rsidP="00BF6AAA">
      <w:pPr>
        <w:pStyle w:val="corte4fondo"/>
        <w:tabs>
          <w:tab w:val="left" w:pos="567"/>
        </w:tabs>
        <w:rPr>
          <w:rFonts w:ascii="AvantGarde Bk BT" w:hAnsi="AvantGarde Bk BT" w:cs="Arial"/>
          <w:sz w:val="24"/>
          <w:szCs w:val="24"/>
        </w:rPr>
      </w:pPr>
    </w:p>
    <w:p w:rsidR="003C5D74" w:rsidRPr="00391089" w:rsidRDefault="003C5D74" w:rsidP="003C5D74">
      <w:pPr>
        <w:pStyle w:val="corte4fondo"/>
        <w:tabs>
          <w:tab w:val="left" w:pos="567"/>
        </w:tabs>
        <w:ind w:left="680" w:firstLine="0"/>
        <w:rPr>
          <w:rFonts w:ascii="AvantGarde Bk BT" w:hAnsi="AvantGarde Bk BT" w:cs="Arial"/>
          <w:sz w:val="24"/>
          <w:szCs w:val="24"/>
        </w:rPr>
      </w:pPr>
      <w:r w:rsidRPr="00391089">
        <w:rPr>
          <w:rFonts w:ascii="AvantGarde Bk BT" w:hAnsi="AvantGarde Bk BT" w:cs="Arial"/>
          <w:sz w:val="24"/>
          <w:szCs w:val="24"/>
        </w:rPr>
        <w:t xml:space="preserve">• El </w:t>
      </w:r>
      <w:r w:rsidR="00366274">
        <w:rPr>
          <w:rFonts w:ascii="AvantGarde Bk BT" w:hAnsi="AvantGarde Bk BT" w:cs="Arial"/>
          <w:sz w:val="24"/>
          <w:szCs w:val="24"/>
        </w:rPr>
        <w:t>14 catorce</w:t>
      </w:r>
      <w:r w:rsidR="00852E9F">
        <w:rPr>
          <w:rFonts w:ascii="AvantGarde Bk BT" w:hAnsi="AvantGarde Bk BT" w:cs="Arial"/>
          <w:sz w:val="24"/>
          <w:szCs w:val="24"/>
        </w:rPr>
        <w:t xml:space="preserve"> de octubre</w:t>
      </w:r>
      <w:r w:rsidRPr="00391089">
        <w:rPr>
          <w:rFonts w:ascii="AvantGarde Bk BT" w:hAnsi="AvantGarde Bk BT" w:cs="Arial"/>
          <w:sz w:val="24"/>
          <w:szCs w:val="24"/>
        </w:rPr>
        <w:t xml:space="preserve"> de 2016 dos mil dieciséis </w:t>
      </w:r>
      <w:r w:rsidR="00DE60E1">
        <w:rPr>
          <w:rFonts w:ascii="AvantGarde Bk BT" w:hAnsi="AvantGarde Bk BT" w:cs="Arial"/>
          <w:sz w:val="24"/>
          <w:szCs w:val="24"/>
        </w:rPr>
        <w:t>el</w:t>
      </w:r>
      <w:r w:rsidRPr="00391089">
        <w:rPr>
          <w:rFonts w:ascii="AvantGarde Bk BT" w:hAnsi="AvantGarde Bk BT" w:cs="Arial"/>
          <w:sz w:val="24"/>
          <w:szCs w:val="24"/>
        </w:rPr>
        <w:t xml:space="preserve"> particular presentó su solicitud de información mediante la Plataforma Nacional de Transparencia San Luis Potosí.</w:t>
      </w:r>
    </w:p>
    <w:p w:rsidR="003C5D74" w:rsidRPr="00391089" w:rsidRDefault="003C5D74" w:rsidP="003C5D74">
      <w:pPr>
        <w:pStyle w:val="corte4fondo"/>
        <w:tabs>
          <w:tab w:val="left" w:pos="567"/>
        </w:tabs>
        <w:ind w:left="680" w:firstLine="0"/>
        <w:rPr>
          <w:rFonts w:ascii="AvantGarde Bk BT" w:hAnsi="AvantGarde Bk BT" w:cs="Arial"/>
          <w:sz w:val="24"/>
          <w:szCs w:val="24"/>
        </w:rPr>
      </w:pPr>
      <w:r w:rsidRPr="00391089">
        <w:rPr>
          <w:rFonts w:ascii="AvantGarde Bk BT" w:hAnsi="AvantGarde Bk BT" w:cs="Arial"/>
          <w:sz w:val="24"/>
          <w:szCs w:val="24"/>
        </w:rPr>
        <w:t xml:space="preserve">• El plazo de diez días hábiles para que la autoridad otorgara contestación transcurrió del </w:t>
      </w:r>
      <w:r w:rsidR="00BE2456" w:rsidRPr="00414C56">
        <w:rPr>
          <w:rFonts w:ascii="AvantGarde Bk BT" w:hAnsi="AvantGarde Bk BT" w:cs="Arial"/>
          <w:sz w:val="24"/>
          <w:szCs w:val="24"/>
        </w:rPr>
        <w:t>17 diecisiete al 28 veintiocho</w:t>
      </w:r>
      <w:r w:rsidR="002221A8" w:rsidRPr="00414C56">
        <w:rPr>
          <w:rFonts w:ascii="AvantGarde Bk BT" w:hAnsi="AvantGarde Bk BT" w:cs="Arial"/>
          <w:sz w:val="24"/>
          <w:szCs w:val="24"/>
        </w:rPr>
        <w:t xml:space="preserve"> de octubre</w:t>
      </w:r>
      <w:r w:rsidR="002221A8">
        <w:rPr>
          <w:rFonts w:ascii="AvantGarde Bk BT" w:hAnsi="AvantGarde Bk BT" w:cs="Arial"/>
          <w:sz w:val="24"/>
          <w:szCs w:val="24"/>
        </w:rPr>
        <w:t xml:space="preserve"> </w:t>
      </w:r>
      <w:r w:rsidRPr="00391089">
        <w:rPr>
          <w:rFonts w:ascii="AvantGarde Bk BT" w:hAnsi="AvantGarde Bk BT" w:cs="Arial"/>
          <w:sz w:val="24"/>
          <w:szCs w:val="24"/>
        </w:rPr>
        <w:t xml:space="preserve">de 2016 dos mil dieciséis. </w:t>
      </w:r>
    </w:p>
    <w:p w:rsidR="00B109FD" w:rsidRDefault="003C5D74" w:rsidP="003C5D74">
      <w:pPr>
        <w:pStyle w:val="corte4fondo"/>
        <w:tabs>
          <w:tab w:val="left" w:pos="567"/>
        </w:tabs>
        <w:ind w:left="680" w:firstLine="0"/>
        <w:rPr>
          <w:rFonts w:ascii="AvantGarde Bk BT" w:hAnsi="AvantGarde Bk BT" w:cs="Arial"/>
          <w:sz w:val="24"/>
          <w:szCs w:val="24"/>
        </w:rPr>
      </w:pPr>
      <w:r w:rsidRPr="00391089">
        <w:rPr>
          <w:rFonts w:ascii="AvantGarde Bk BT" w:hAnsi="AvantGarde Bk BT" w:cs="Arial"/>
          <w:sz w:val="24"/>
          <w:szCs w:val="24"/>
        </w:rPr>
        <w:lastRenderedPageBreak/>
        <w:t xml:space="preserve">• Por lo tanto, el plazo de los quince días hábiles para interponer el recurso de revisión transcurrió del </w:t>
      </w:r>
      <w:r w:rsidR="00414C56" w:rsidRPr="00414C56">
        <w:rPr>
          <w:rFonts w:ascii="AvantGarde Bk BT" w:hAnsi="AvantGarde Bk BT" w:cs="Arial"/>
          <w:sz w:val="24"/>
          <w:szCs w:val="24"/>
        </w:rPr>
        <w:t>02 dos al 23 veintitrés</w:t>
      </w:r>
      <w:r w:rsidR="00C44DB5" w:rsidRPr="00414C56">
        <w:rPr>
          <w:rFonts w:ascii="AvantGarde Bk BT" w:hAnsi="AvantGarde Bk BT" w:cs="Arial"/>
          <w:sz w:val="24"/>
          <w:szCs w:val="24"/>
        </w:rPr>
        <w:t xml:space="preserve"> de noviembre </w:t>
      </w:r>
      <w:r w:rsidR="00B109FD" w:rsidRPr="00414C56">
        <w:rPr>
          <w:rFonts w:ascii="AvantGarde Bk BT" w:hAnsi="AvantGarde Bk BT" w:cs="Arial"/>
          <w:sz w:val="24"/>
          <w:szCs w:val="24"/>
        </w:rPr>
        <w:t>de 2016 dos mil dieciséis</w:t>
      </w:r>
      <w:r w:rsidR="00C44DB5" w:rsidRPr="00414C56">
        <w:rPr>
          <w:rFonts w:ascii="AvantGarde Bk BT" w:hAnsi="AvantGarde Bk BT" w:cs="Arial"/>
          <w:sz w:val="24"/>
          <w:szCs w:val="24"/>
        </w:rPr>
        <w:t>.</w:t>
      </w:r>
    </w:p>
    <w:p w:rsidR="00F9029B" w:rsidRDefault="00B109FD" w:rsidP="003C5D74">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 S</w:t>
      </w:r>
      <w:r w:rsidR="003C5D74" w:rsidRPr="00391089">
        <w:rPr>
          <w:rFonts w:ascii="AvantGarde Bk BT" w:hAnsi="AvantGarde Bk BT" w:cs="Arial"/>
          <w:sz w:val="24"/>
          <w:szCs w:val="24"/>
        </w:rPr>
        <w:t xml:space="preserve">e deben descontar de dicho cómputo por ser inhábiles los días </w:t>
      </w:r>
      <w:r w:rsidR="00414C56" w:rsidRPr="00414C56">
        <w:rPr>
          <w:rFonts w:ascii="AvantGarde Bk BT" w:hAnsi="AvantGarde Bk BT" w:cs="Arial"/>
          <w:sz w:val="24"/>
          <w:szCs w:val="24"/>
        </w:rPr>
        <w:t>05 cinco, 06 seis, 12 doce, 13 trece, 19 diecinueve, 20 veinte y 21 veintiuno</w:t>
      </w:r>
      <w:r w:rsidR="00C44DB5" w:rsidRPr="00414C56">
        <w:rPr>
          <w:rFonts w:ascii="AvantGarde Bk BT" w:hAnsi="AvantGarde Bk BT" w:cs="Arial"/>
          <w:sz w:val="24"/>
          <w:szCs w:val="24"/>
        </w:rPr>
        <w:t xml:space="preserve"> de noviembre</w:t>
      </w:r>
      <w:r w:rsidR="00C44DB5">
        <w:rPr>
          <w:rFonts w:ascii="AvantGarde Bk BT" w:hAnsi="AvantGarde Bk BT" w:cs="Arial"/>
          <w:sz w:val="24"/>
          <w:szCs w:val="24"/>
        </w:rPr>
        <w:t>.</w:t>
      </w:r>
    </w:p>
    <w:p w:rsidR="003C5D74" w:rsidRPr="00391089" w:rsidRDefault="003C5D74" w:rsidP="003C5D74">
      <w:pPr>
        <w:pStyle w:val="corte4fondo"/>
        <w:tabs>
          <w:tab w:val="left" w:pos="567"/>
        </w:tabs>
        <w:ind w:left="680" w:firstLine="0"/>
        <w:rPr>
          <w:rFonts w:ascii="AvantGarde Bk BT" w:hAnsi="AvantGarde Bk BT" w:cs="Arial"/>
          <w:sz w:val="24"/>
          <w:szCs w:val="24"/>
        </w:rPr>
      </w:pPr>
      <w:r w:rsidRPr="00391089">
        <w:rPr>
          <w:rFonts w:ascii="AvantGarde Bk BT" w:hAnsi="AvantGarde Bk BT" w:cs="Arial"/>
          <w:sz w:val="24"/>
          <w:szCs w:val="24"/>
        </w:rPr>
        <w:t xml:space="preserve">• Consecuentemente si el </w:t>
      </w:r>
      <w:r w:rsidR="00852E9F">
        <w:rPr>
          <w:rFonts w:ascii="AvantGarde Bk BT" w:hAnsi="AvantGarde Bk BT" w:cs="Arial"/>
          <w:sz w:val="24"/>
          <w:szCs w:val="24"/>
        </w:rPr>
        <w:t>10 diez de noviembre</w:t>
      </w:r>
      <w:r w:rsidRPr="00391089">
        <w:rPr>
          <w:rFonts w:ascii="AvantGarde Bk BT" w:hAnsi="AvantGarde Bk BT" w:cs="Arial"/>
          <w:sz w:val="24"/>
          <w:szCs w:val="24"/>
        </w:rPr>
        <w:t xml:space="preserve"> de </w:t>
      </w:r>
      <w:r w:rsidR="00852E9F">
        <w:rPr>
          <w:rFonts w:ascii="AvantGarde Bk BT" w:hAnsi="AvantGarde Bk BT" w:cs="Arial"/>
          <w:sz w:val="24"/>
          <w:szCs w:val="24"/>
        </w:rPr>
        <w:t>2016 dos mil dieciséis</w:t>
      </w:r>
      <w:r w:rsidRPr="00391089">
        <w:rPr>
          <w:rFonts w:ascii="AvantGarde Bk BT" w:hAnsi="AvantGarde Bk BT" w:cs="Arial"/>
          <w:sz w:val="24"/>
          <w:szCs w:val="24"/>
        </w:rPr>
        <w:t xml:space="preserve"> </w:t>
      </w:r>
      <w:r w:rsidR="00B929F6">
        <w:rPr>
          <w:rFonts w:ascii="AvantGarde Bk BT" w:hAnsi="AvantGarde Bk BT" w:cs="Arial"/>
          <w:sz w:val="24"/>
          <w:szCs w:val="24"/>
        </w:rPr>
        <w:t>el</w:t>
      </w:r>
      <w:r w:rsidRPr="00391089">
        <w:rPr>
          <w:rFonts w:ascii="AvantGarde Bk BT" w:hAnsi="AvantGarde Bk BT" w:cs="Arial"/>
          <w:sz w:val="24"/>
          <w:szCs w:val="24"/>
        </w:rPr>
        <w:t xml:space="preserve"> recurrente interpuso el citado medio de impugnación ante esta Comisión de Transparencia, resulta claro que es oportuna su presentación.</w:t>
      </w:r>
    </w:p>
    <w:p w:rsidR="00383944" w:rsidRPr="00E41B4A" w:rsidRDefault="00383944" w:rsidP="00380AFE">
      <w:pPr>
        <w:pStyle w:val="corte4fondo"/>
        <w:tabs>
          <w:tab w:val="left" w:pos="567"/>
        </w:tabs>
        <w:ind w:firstLine="0"/>
        <w:rPr>
          <w:rFonts w:ascii="AvantGarde Bk BT" w:hAnsi="AvantGarde Bk BT" w:cs="Arial"/>
          <w:sz w:val="24"/>
          <w:szCs w:val="24"/>
        </w:rPr>
      </w:pPr>
    </w:p>
    <w:p w:rsidR="0057080B" w:rsidRDefault="00383944" w:rsidP="0057080B">
      <w:pPr>
        <w:pStyle w:val="corte4fondo"/>
        <w:tabs>
          <w:tab w:val="left" w:pos="567"/>
        </w:tabs>
        <w:ind w:firstLine="0"/>
        <w:rPr>
          <w:rFonts w:ascii="AvantGarde Bk BT" w:hAnsi="AvantGarde Bk BT" w:cs="Arial"/>
          <w:sz w:val="24"/>
          <w:szCs w:val="24"/>
        </w:rPr>
      </w:pPr>
      <w:r w:rsidRPr="00E41B4A">
        <w:rPr>
          <w:rFonts w:ascii="AvantGarde Bk BT" w:hAnsi="AvantGarde Bk BT" w:cs="Arial"/>
          <w:b/>
          <w:sz w:val="24"/>
          <w:szCs w:val="24"/>
        </w:rPr>
        <w:t xml:space="preserve">           </w:t>
      </w:r>
      <w:r w:rsidR="00203986" w:rsidRPr="00E41B4A">
        <w:rPr>
          <w:rFonts w:ascii="AvantGarde Bk BT" w:hAnsi="AvantGarde Bk BT" w:cs="Arial"/>
          <w:b/>
          <w:sz w:val="24"/>
          <w:szCs w:val="24"/>
        </w:rPr>
        <w:t>QUINTO</w:t>
      </w:r>
      <w:r w:rsidRPr="00E41B4A">
        <w:rPr>
          <w:rFonts w:ascii="AvantGarde Bk BT" w:hAnsi="AvantGarde Bk BT" w:cs="Arial"/>
          <w:b/>
          <w:sz w:val="24"/>
          <w:szCs w:val="24"/>
        </w:rPr>
        <w:t xml:space="preserve">. </w:t>
      </w:r>
      <w:r w:rsidR="00595D79" w:rsidRPr="00E41B4A">
        <w:rPr>
          <w:rFonts w:ascii="AvantGarde Bk BT" w:hAnsi="AvantGarde Bk BT" w:cs="Arial"/>
          <w:b/>
          <w:sz w:val="24"/>
          <w:szCs w:val="24"/>
        </w:rPr>
        <w:t>Causales de improcedencia.</w:t>
      </w:r>
      <w:r w:rsidR="00595D79" w:rsidRPr="00E41B4A">
        <w:rPr>
          <w:rFonts w:ascii="AvantGarde Bk BT" w:hAnsi="AvantGarde Bk BT" w:cs="Arial"/>
          <w:sz w:val="24"/>
          <w:szCs w:val="24"/>
        </w:rPr>
        <w:t xml:space="preserve"> Las causales de improcedencia previstas en el artículo 179 de la Ley de Transparencia son de estudio oficioso y preferente a cualquier otra cuestión planteada. </w:t>
      </w:r>
      <w:r w:rsidR="00E41B4A" w:rsidRPr="00E41B4A">
        <w:rPr>
          <w:rFonts w:ascii="AvantGarde Bk BT" w:hAnsi="AvantGarde Bk BT" w:cs="Arial"/>
          <w:sz w:val="24"/>
          <w:szCs w:val="24"/>
        </w:rPr>
        <w:t>En el caso al no existir causas de improcedencia invocada</w:t>
      </w:r>
      <w:r w:rsidR="00141B32">
        <w:rPr>
          <w:rFonts w:ascii="AvantGarde Bk BT" w:hAnsi="AvantGarde Bk BT" w:cs="Arial"/>
          <w:sz w:val="24"/>
          <w:szCs w:val="24"/>
        </w:rPr>
        <w:t>s</w:t>
      </w:r>
      <w:r w:rsidR="00E41B4A" w:rsidRPr="00E41B4A">
        <w:rPr>
          <w:rFonts w:ascii="AvantGarde Bk BT" w:hAnsi="AvantGarde Bk BT" w:cs="Arial"/>
          <w:sz w:val="24"/>
          <w:szCs w:val="24"/>
        </w:rPr>
        <w:t xml:space="preserve"> por las partes o advertida</w:t>
      </w:r>
      <w:r w:rsidR="00141B32">
        <w:rPr>
          <w:rFonts w:ascii="AvantGarde Bk BT" w:hAnsi="AvantGarde Bk BT" w:cs="Arial"/>
          <w:sz w:val="24"/>
          <w:szCs w:val="24"/>
        </w:rPr>
        <w:t>s</w:t>
      </w:r>
      <w:r w:rsidR="00E41B4A" w:rsidRPr="00E41B4A">
        <w:rPr>
          <w:rFonts w:ascii="AvantGarde Bk BT" w:hAnsi="AvantGarde Bk BT" w:cs="Arial"/>
          <w:sz w:val="24"/>
          <w:szCs w:val="24"/>
        </w:rPr>
        <w:t xml:space="preserve"> por este órgano colegiado se analiza el fondo de la cuestión planteada.</w:t>
      </w:r>
    </w:p>
    <w:p w:rsidR="006E05D6" w:rsidRPr="00E41B4A" w:rsidRDefault="00AA54D2" w:rsidP="0057080B">
      <w:pPr>
        <w:pStyle w:val="corte4fondo"/>
        <w:tabs>
          <w:tab w:val="left" w:pos="567"/>
        </w:tabs>
        <w:ind w:firstLine="0"/>
        <w:rPr>
          <w:rFonts w:ascii="AvantGarde Bk BT" w:hAnsi="AvantGarde Bk BT" w:cs="Arial"/>
          <w:sz w:val="24"/>
          <w:szCs w:val="24"/>
        </w:rPr>
      </w:pPr>
      <w:r>
        <w:rPr>
          <w:rFonts w:ascii="AvantGarde Bk BT" w:hAnsi="AvantGarde Bk BT" w:cs="Arial"/>
          <w:sz w:val="24"/>
          <w:szCs w:val="24"/>
        </w:rPr>
        <w:t xml:space="preserve">          </w:t>
      </w:r>
    </w:p>
    <w:p w:rsidR="00F5628E" w:rsidRDefault="00595D79" w:rsidP="004D36C8">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S</w:t>
      </w:r>
      <w:r w:rsidR="003E0A8F" w:rsidRPr="00E41B4A">
        <w:rPr>
          <w:rFonts w:ascii="AvantGarde Bk BT" w:hAnsi="AvantGarde Bk BT" w:cs="Arial"/>
          <w:b/>
          <w:sz w:val="24"/>
          <w:szCs w:val="24"/>
        </w:rPr>
        <w:t>EXT</w:t>
      </w:r>
      <w:r w:rsidRPr="00E41B4A">
        <w:rPr>
          <w:rFonts w:ascii="AvantGarde Bk BT" w:hAnsi="AvantGarde Bk BT" w:cs="Arial"/>
          <w:b/>
          <w:sz w:val="24"/>
          <w:szCs w:val="24"/>
        </w:rPr>
        <w:t>O. Estudio de fondo.</w:t>
      </w:r>
      <w:r w:rsidRPr="00E41B4A">
        <w:rPr>
          <w:rFonts w:ascii="AvantGarde Bk BT" w:hAnsi="AvantGarde Bk BT" w:cs="Arial"/>
          <w:sz w:val="24"/>
          <w:szCs w:val="24"/>
        </w:rPr>
        <w:t xml:space="preserve">  Esta Comisión Estatal de Garantía de Acceso a la Información Pública entra al estudio de fondo </w:t>
      </w:r>
      <w:r w:rsidR="00E41B4A">
        <w:rPr>
          <w:rFonts w:ascii="AvantGarde Bk BT" w:hAnsi="AvantGarde Bk BT" w:cs="Arial"/>
          <w:sz w:val="24"/>
          <w:szCs w:val="24"/>
        </w:rPr>
        <w:t>del presente asunto</w:t>
      </w:r>
      <w:r w:rsidR="00022EC9">
        <w:rPr>
          <w:rFonts w:ascii="AvantGarde Bk BT" w:hAnsi="AvantGarde Bk BT" w:cs="Arial"/>
          <w:sz w:val="24"/>
          <w:szCs w:val="24"/>
        </w:rPr>
        <w:t xml:space="preserve"> de conformidad con los razonamientos que se exponen a continuación:</w:t>
      </w:r>
    </w:p>
    <w:p w:rsidR="001B3BD4" w:rsidRDefault="001B3BD4" w:rsidP="004D36C8">
      <w:pPr>
        <w:pStyle w:val="corte4fondo"/>
        <w:tabs>
          <w:tab w:val="left" w:pos="567"/>
        </w:tabs>
        <w:rPr>
          <w:rFonts w:ascii="AvantGarde Bk BT" w:hAnsi="AvantGarde Bk BT" w:cs="Arial"/>
          <w:sz w:val="24"/>
          <w:szCs w:val="24"/>
        </w:rPr>
      </w:pPr>
    </w:p>
    <w:p w:rsidR="001B3BD4" w:rsidRPr="001B3BD4" w:rsidRDefault="001B3BD4" w:rsidP="004D36C8">
      <w:pPr>
        <w:pStyle w:val="corte4fondo"/>
        <w:tabs>
          <w:tab w:val="left" w:pos="567"/>
        </w:tabs>
        <w:rPr>
          <w:rFonts w:ascii="AvantGarde Bk BT" w:hAnsi="AvantGarde Bk BT" w:cs="Arial"/>
          <w:b/>
          <w:sz w:val="24"/>
          <w:szCs w:val="24"/>
        </w:rPr>
      </w:pPr>
      <w:r w:rsidRPr="001B3BD4">
        <w:rPr>
          <w:rFonts w:ascii="AvantGarde Bk BT" w:hAnsi="AvantGarde Bk BT" w:cs="Arial"/>
          <w:b/>
          <w:sz w:val="24"/>
          <w:szCs w:val="24"/>
        </w:rPr>
        <w:t>6.1. Falta de respuesta a la solicitud de información.</w:t>
      </w:r>
    </w:p>
    <w:p w:rsidR="004D36C8" w:rsidRPr="001B3BD4" w:rsidRDefault="004D36C8" w:rsidP="004D36C8">
      <w:pPr>
        <w:pStyle w:val="corte4fondo"/>
        <w:tabs>
          <w:tab w:val="left" w:pos="567"/>
        </w:tabs>
        <w:rPr>
          <w:rFonts w:ascii="AvantGarde Bk BT" w:hAnsi="AvantGarde Bk BT" w:cs="Arial"/>
          <w:b/>
          <w:sz w:val="24"/>
          <w:szCs w:val="24"/>
        </w:rPr>
      </w:pPr>
    </w:p>
    <w:p w:rsidR="006F620C" w:rsidRDefault="004D36C8" w:rsidP="00892C4C">
      <w:pPr>
        <w:pStyle w:val="corte4fondo"/>
        <w:tabs>
          <w:tab w:val="left" w:pos="567"/>
        </w:tabs>
        <w:rPr>
          <w:rFonts w:ascii="AvantGarde Bk BT" w:hAnsi="AvantGarde Bk BT" w:cs="Arial"/>
          <w:sz w:val="24"/>
          <w:szCs w:val="24"/>
        </w:rPr>
      </w:pPr>
      <w:r>
        <w:rPr>
          <w:rFonts w:ascii="AvantGarde Bk BT" w:hAnsi="AvantGarde Bk BT" w:cs="Arial"/>
          <w:sz w:val="24"/>
          <w:szCs w:val="24"/>
        </w:rPr>
        <w:t>El recurso de revisión que aquí nos ocupa, fue interpuesto contra la falta de respuesta a la solicitud de información presentada por el hoy recurrente mediante la Plataforma Nacional de</w:t>
      </w:r>
      <w:r w:rsidR="00D8385D">
        <w:rPr>
          <w:rFonts w:ascii="AvantGarde Bk BT" w:hAnsi="AvantGarde Bk BT" w:cs="Arial"/>
          <w:sz w:val="24"/>
          <w:szCs w:val="24"/>
        </w:rPr>
        <w:t xml:space="preserve"> Transparencia San Luis Potosí </w:t>
      </w:r>
      <w:r>
        <w:rPr>
          <w:rFonts w:ascii="AvantGarde Bk BT" w:hAnsi="AvantGarde Bk BT" w:cs="Arial"/>
          <w:sz w:val="24"/>
          <w:szCs w:val="24"/>
        </w:rPr>
        <w:t xml:space="preserve">el </w:t>
      </w:r>
      <w:r w:rsidR="00C137E0">
        <w:rPr>
          <w:rFonts w:ascii="AvantGarde Bk BT" w:hAnsi="AvantGarde Bk BT" w:cs="Arial"/>
          <w:sz w:val="24"/>
          <w:szCs w:val="24"/>
        </w:rPr>
        <w:t>14 catorce</w:t>
      </w:r>
      <w:r w:rsidR="00DF0212">
        <w:rPr>
          <w:rFonts w:ascii="AvantGarde Bk BT" w:hAnsi="AvantGarde Bk BT" w:cs="Arial"/>
          <w:sz w:val="24"/>
          <w:szCs w:val="24"/>
        </w:rPr>
        <w:t xml:space="preserve"> de octubre</w:t>
      </w:r>
      <w:r w:rsidR="00B022CD" w:rsidRPr="00B022CD">
        <w:rPr>
          <w:rFonts w:ascii="AvantGarde Bk BT" w:hAnsi="AvantGarde Bk BT" w:cs="Arial"/>
          <w:sz w:val="24"/>
          <w:szCs w:val="24"/>
        </w:rPr>
        <w:t xml:space="preserve"> de 2016 dos mil dieciséis</w:t>
      </w:r>
      <w:r w:rsidR="00892C4C">
        <w:rPr>
          <w:rFonts w:ascii="AvantGarde Bk BT" w:hAnsi="AvantGarde Bk BT" w:cs="Arial"/>
          <w:sz w:val="24"/>
          <w:szCs w:val="24"/>
        </w:rPr>
        <w:t xml:space="preserve">, lo </w:t>
      </w:r>
      <w:r w:rsidR="006F620C">
        <w:rPr>
          <w:rFonts w:ascii="AvantGarde Bk BT" w:hAnsi="AvantGarde Bk BT" w:cs="Arial"/>
          <w:sz w:val="24"/>
          <w:szCs w:val="24"/>
        </w:rPr>
        <w:t xml:space="preserve">que se puede corroborar con las constancias visibles a </w:t>
      </w:r>
      <w:r w:rsidR="006F620C" w:rsidRPr="00EA123B">
        <w:rPr>
          <w:rFonts w:ascii="AvantGarde Bk BT" w:hAnsi="AvantGarde Bk BT" w:cs="Arial"/>
          <w:sz w:val="24"/>
          <w:szCs w:val="24"/>
        </w:rPr>
        <w:t xml:space="preserve">foja </w:t>
      </w:r>
      <w:r w:rsidR="00D8385D" w:rsidRPr="0022065E">
        <w:rPr>
          <w:rFonts w:ascii="AvantGarde Bk BT" w:hAnsi="AvantGarde Bk BT" w:cs="Arial"/>
          <w:sz w:val="24"/>
          <w:szCs w:val="24"/>
        </w:rPr>
        <w:t xml:space="preserve">2 dos y </w:t>
      </w:r>
      <w:r w:rsidR="00DF0212" w:rsidRPr="0022065E">
        <w:rPr>
          <w:rFonts w:ascii="AvantGarde Bk BT" w:hAnsi="AvantGarde Bk BT" w:cs="Arial"/>
          <w:sz w:val="24"/>
          <w:szCs w:val="24"/>
        </w:rPr>
        <w:t>5 cinco</w:t>
      </w:r>
      <w:r w:rsidR="006F620C">
        <w:rPr>
          <w:rFonts w:ascii="AvantGarde Bk BT" w:hAnsi="AvantGarde Bk BT" w:cs="Arial"/>
          <w:sz w:val="24"/>
          <w:szCs w:val="24"/>
        </w:rPr>
        <w:t xml:space="preserve"> de autos, en las que se observa que el ente obligado no emitió respuesta alguna a la solicitud:</w:t>
      </w:r>
    </w:p>
    <w:p w:rsidR="001018D9" w:rsidRDefault="001018D9" w:rsidP="00AA3FE9">
      <w:pPr>
        <w:pStyle w:val="corte4fondo"/>
        <w:tabs>
          <w:tab w:val="left" w:pos="567"/>
        </w:tabs>
        <w:ind w:firstLine="0"/>
        <w:rPr>
          <w:rFonts w:ascii="AvantGarde Bk BT" w:hAnsi="AvantGarde Bk BT" w:cs="Arial"/>
          <w:sz w:val="24"/>
          <w:szCs w:val="24"/>
        </w:rPr>
      </w:pPr>
    </w:p>
    <w:p w:rsidR="00E45AE8" w:rsidRDefault="0022065E" w:rsidP="00892C4C">
      <w:pPr>
        <w:pStyle w:val="corte4fondo"/>
        <w:tabs>
          <w:tab w:val="left" w:pos="567"/>
        </w:tabs>
        <w:ind w:firstLine="0"/>
        <w:rPr>
          <w:rFonts w:ascii="AvantGarde Bk BT" w:hAnsi="AvantGarde Bk BT" w:cs="Arial"/>
          <w:sz w:val="24"/>
          <w:szCs w:val="24"/>
        </w:rPr>
      </w:pPr>
      <w:r w:rsidRPr="0022065E">
        <w:rPr>
          <w:rFonts w:ascii="AvantGarde Bk BT" w:hAnsi="AvantGarde Bk BT" w:cs="Arial"/>
          <w:noProof/>
          <w:sz w:val="24"/>
          <w:szCs w:val="24"/>
        </w:rPr>
        <w:lastRenderedPageBreak/>
        <w:drawing>
          <wp:anchor distT="0" distB="0" distL="114300" distR="114300" simplePos="0" relativeHeight="251657728" behindDoc="0" locked="0" layoutInCell="1" allowOverlap="1">
            <wp:simplePos x="0" y="0"/>
            <wp:positionH relativeFrom="column">
              <wp:posOffset>631190</wp:posOffset>
            </wp:positionH>
            <wp:positionV relativeFrom="paragraph">
              <wp:posOffset>635</wp:posOffset>
            </wp:positionV>
            <wp:extent cx="5848350" cy="2466975"/>
            <wp:effectExtent l="0" t="0" r="0" b="0"/>
            <wp:wrapSquare wrapText="bothSides"/>
            <wp:docPr id="1" name="Imagen 1" descr="E:\HPSCANS\Escaneo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HPSCANS\Escaneo0002.jpg"/>
                    <pic:cNvPicPr>
                      <a:picLocks noChangeAspect="1" noChangeArrowheads="1"/>
                    </pic:cNvPicPr>
                  </pic:nvPicPr>
                  <pic:blipFill rotWithShape="1">
                    <a:blip r:embed="rId8">
                      <a:extLst>
                        <a:ext uri="{28A0092B-C50C-407E-A947-70E740481C1C}">
                          <a14:useLocalDpi xmlns:a14="http://schemas.microsoft.com/office/drawing/2010/main" val="0"/>
                        </a:ext>
                      </a:extLst>
                    </a:blip>
                    <a:srcRect l="4514" t="1512" r="3097" b="68373"/>
                    <a:stretch/>
                  </pic:blipFill>
                  <pic:spPr bwMode="auto">
                    <a:xfrm>
                      <a:off x="0" y="0"/>
                      <a:ext cx="5848350" cy="2466975"/>
                    </a:xfrm>
                    <a:prstGeom prst="rect">
                      <a:avLst/>
                    </a:prstGeom>
                    <a:noFill/>
                    <a:ln>
                      <a:noFill/>
                    </a:ln>
                    <a:extLst>
                      <a:ext uri="{53640926-AAD7-44D8-BBD7-CCE9431645EC}">
                        <a14:shadowObscured xmlns:a14="http://schemas.microsoft.com/office/drawing/2010/main"/>
                      </a:ext>
                    </a:extLst>
                  </pic:spPr>
                </pic:pic>
              </a:graphicData>
            </a:graphic>
          </wp:anchor>
        </w:drawing>
      </w:r>
    </w:p>
    <w:p w:rsidR="00C60468" w:rsidRDefault="00C60468" w:rsidP="00892C4C">
      <w:pPr>
        <w:pStyle w:val="corte4fondo"/>
        <w:tabs>
          <w:tab w:val="left" w:pos="567"/>
        </w:tabs>
        <w:ind w:firstLine="0"/>
        <w:rPr>
          <w:rFonts w:ascii="AvantGarde Bk BT" w:hAnsi="AvantGarde Bk BT" w:cs="Arial"/>
          <w:sz w:val="24"/>
          <w:szCs w:val="24"/>
        </w:rPr>
      </w:pPr>
    </w:p>
    <w:p w:rsidR="00C60468" w:rsidRDefault="00C60468" w:rsidP="00892C4C">
      <w:pPr>
        <w:pStyle w:val="corte4fondo"/>
        <w:tabs>
          <w:tab w:val="left" w:pos="567"/>
        </w:tabs>
        <w:ind w:firstLine="0"/>
        <w:rPr>
          <w:rFonts w:ascii="AvantGarde Bk BT" w:hAnsi="AvantGarde Bk BT" w:cs="Arial"/>
          <w:sz w:val="24"/>
          <w:szCs w:val="24"/>
        </w:rPr>
      </w:pPr>
    </w:p>
    <w:p w:rsidR="00D01A00" w:rsidRDefault="00D01A00" w:rsidP="00892C4C">
      <w:pPr>
        <w:pStyle w:val="corte4fondo"/>
        <w:tabs>
          <w:tab w:val="left" w:pos="567"/>
        </w:tabs>
        <w:ind w:firstLine="0"/>
        <w:rPr>
          <w:rFonts w:ascii="AvantGarde Bk BT" w:hAnsi="AvantGarde Bk BT" w:cs="Arial"/>
          <w:sz w:val="24"/>
          <w:szCs w:val="24"/>
        </w:rPr>
      </w:pPr>
    </w:p>
    <w:p w:rsidR="00D01A00" w:rsidRDefault="00D01A00" w:rsidP="00892C4C">
      <w:pPr>
        <w:pStyle w:val="corte4fondo"/>
        <w:tabs>
          <w:tab w:val="left" w:pos="567"/>
        </w:tabs>
        <w:ind w:firstLine="0"/>
        <w:rPr>
          <w:rFonts w:ascii="AvantGarde Bk BT" w:hAnsi="AvantGarde Bk BT" w:cs="Arial"/>
          <w:noProof/>
          <w:sz w:val="24"/>
          <w:szCs w:val="24"/>
        </w:rPr>
      </w:pPr>
    </w:p>
    <w:p w:rsidR="00B13BEB" w:rsidRDefault="00B13BEB" w:rsidP="00892C4C">
      <w:pPr>
        <w:pStyle w:val="corte4fondo"/>
        <w:tabs>
          <w:tab w:val="left" w:pos="567"/>
        </w:tabs>
        <w:ind w:firstLine="0"/>
        <w:rPr>
          <w:rFonts w:ascii="AvantGarde Bk BT" w:hAnsi="AvantGarde Bk BT" w:cs="Arial"/>
          <w:noProof/>
          <w:sz w:val="24"/>
          <w:szCs w:val="24"/>
        </w:rPr>
      </w:pPr>
    </w:p>
    <w:p w:rsidR="00B13BEB" w:rsidRDefault="00B13BEB" w:rsidP="00892C4C">
      <w:pPr>
        <w:pStyle w:val="corte4fondo"/>
        <w:tabs>
          <w:tab w:val="left" w:pos="567"/>
        </w:tabs>
        <w:ind w:firstLine="0"/>
        <w:rPr>
          <w:rFonts w:ascii="AvantGarde Bk BT" w:hAnsi="AvantGarde Bk BT" w:cs="Arial"/>
          <w:noProof/>
          <w:sz w:val="24"/>
          <w:szCs w:val="24"/>
        </w:rPr>
      </w:pPr>
    </w:p>
    <w:p w:rsidR="00B13BEB" w:rsidRDefault="00B13BEB" w:rsidP="00892C4C">
      <w:pPr>
        <w:pStyle w:val="corte4fondo"/>
        <w:tabs>
          <w:tab w:val="left" w:pos="567"/>
        </w:tabs>
        <w:ind w:firstLine="0"/>
        <w:rPr>
          <w:rFonts w:ascii="AvantGarde Bk BT" w:hAnsi="AvantGarde Bk BT" w:cs="Arial"/>
          <w:noProof/>
          <w:sz w:val="24"/>
          <w:szCs w:val="24"/>
        </w:rPr>
      </w:pPr>
    </w:p>
    <w:p w:rsidR="00B13BEB" w:rsidRDefault="00B13BEB" w:rsidP="00892C4C">
      <w:pPr>
        <w:pStyle w:val="corte4fondo"/>
        <w:tabs>
          <w:tab w:val="left" w:pos="567"/>
        </w:tabs>
        <w:ind w:firstLine="0"/>
        <w:rPr>
          <w:rFonts w:ascii="AvantGarde Bk BT" w:hAnsi="AvantGarde Bk BT" w:cs="Arial"/>
          <w:noProof/>
          <w:sz w:val="24"/>
          <w:szCs w:val="24"/>
        </w:rPr>
      </w:pPr>
    </w:p>
    <w:p w:rsidR="00B13BEB" w:rsidRDefault="00B20DF7" w:rsidP="00892C4C">
      <w:pPr>
        <w:pStyle w:val="corte4fondo"/>
        <w:tabs>
          <w:tab w:val="left" w:pos="567"/>
        </w:tabs>
        <w:ind w:firstLine="0"/>
        <w:rPr>
          <w:rFonts w:ascii="AvantGarde Bk BT" w:hAnsi="AvantGarde Bk BT" w:cs="Arial"/>
          <w:noProof/>
          <w:sz w:val="24"/>
          <w:szCs w:val="24"/>
        </w:rPr>
      </w:pPr>
      <w:r>
        <w:rPr>
          <w:rFonts w:ascii="AvantGarde Bk BT" w:hAnsi="AvantGarde Bk BT" w:cs="Arial"/>
          <w:noProof/>
          <w:sz w:val="24"/>
          <w:szCs w:val="24"/>
        </w:rPr>
        <w:drawing>
          <wp:anchor distT="0" distB="0" distL="114300" distR="114300" simplePos="0" relativeHeight="251660800" behindDoc="0" locked="0" layoutInCell="1" allowOverlap="1">
            <wp:simplePos x="0" y="0"/>
            <wp:positionH relativeFrom="column">
              <wp:posOffset>678815</wp:posOffset>
            </wp:positionH>
            <wp:positionV relativeFrom="paragraph">
              <wp:posOffset>250190</wp:posOffset>
            </wp:positionV>
            <wp:extent cx="5734050" cy="2333625"/>
            <wp:effectExtent l="0" t="0" r="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4050" cy="2333625"/>
                    </a:xfrm>
                    <a:prstGeom prst="rect">
                      <a:avLst/>
                    </a:prstGeom>
                    <a:noFill/>
                    <a:ln>
                      <a:noFill/>
                    </a:ln>
                  </pic:spPr>
                </pic:pic>
              </a:graphicData>
            </a:graphic>
          </wp:anchor>
        </w:drawing>
      </w:r>
    </w:p>
    <w:p w:rsidR="00B13BEB" w:rsidRDefault="00B13BEB" w:rsidP="00892C4C">
      <w:pPr>
        <w:pStyle w:val="corte4fondo"/>
        <w:tabs>
          <w:tab w:val="left" w:pos="567"/>
        </w:tabs>
        <w:ind w:firstLine="0"/>
        <w:rPr>
          <w:rFonts w:ascii="AvantGarde Bk BT" w:hAnsi="AvantGarde Bk BT" w:cs="Arial"/>
          <w:noProof/>
          <w:sz w:val="24"/>
          <w:szCs w:val="24"/>
        </w:rPr>
      </w:pPr>
    </w:p>
    <w:p w:rsidR="00B13BEB" w:rsidRDefault="00B13BEB" w:rsidP="00892C4C">
      <w:pPr>
        <w:pStyle w:val="corte4fondo"/>
        <w:tabs>
          <w:tab w:val="left" w:pos="567"/>
        </w:tabs>
        <w:ind w:firstLine="0"/>
        <w:rPr>
          <w:rFonts w:ascii="AvantGarde Bk BT" w:hAnsi="AvantGarde Bk BT" w:cs="Arial"/>
          <w:noProof/>
          <w:sz w:val="24"/>
          <w:szCs w:val="24"/>
        </w:rPr>
      </w:pPr>
    </w:p>
    <w:p w:rsidR="00B13BEB" w:rsidRDefault="00B13BEB" w:rsidP="00892C4C">
      <w:pPr>
        <w:pStyle w:val="corte4fondo"/>
        <w:tabs>
          <w:tab w:val="left" w:pos="567"/>
        </w:tabs>
        <w:ind w:firstLine="0"/>
        <w:rPr>
          <w:rFonts w:ascii="AvantGarde Bk BT" w:hAnsi="AvantGarde Bk BT" w:cs="Arial"/>
          <w:noProof/>
          <w:sz w:val="24"/>
          <w:szCs w:val="24"/>
        </w:rPr>
      </w:pPr>
    </w:p>
    <w:p w:rsidR="00EC7A89" w:rsidRDefault="00EC7A89" w:rsidP="00892C4C">
      <w:pPr>
        <w:pStyle w:val="corte4fondo"/>
        <w:tabs>
          <w:tab w:val="left" w:pos="567"/>
        </w:tabs>
        <w:ind w:firstLine="0"/>
        <w:rPr>
          <w:rFonts w:ascii="AvantGarde Bk BT" w:hAnsi="AvantGarde Bk BT" w:cs="Arial"/>
          <w:noProof/>
          <w:sz w:val="24"/>
          <w:szCs w:val="24"/>
        </w:rPr>
      </w:pPr>
    </w:p>
    <w:p w:rsidR="00B20DF7" w:rsidRDefault="00B20DF7" w:rsidP="00892C4C">
      <w:pPr>
        <w:pStyle w:val="corte4fondo"/>
        <w:tabs>
          <w:tab w:val="left" w:pos="567"/>
        </w:tabs>
        <w:ind w:firstLine="0"/>
        <w:rPr>
          <w:rFonts w:ascii="AvantGarde Bk BT" w:hAnsi="AvantGarde Bk BT" w:cs="Arial"/>
          <w:noProof/>
          <w:sz w:val="24"/>
          <w:szCs w:val="24"/>
        </w:rPr>
      </w:pPr>
    </w:p>
    <w:p w:rsidR="00B20DF7" w:rsidRDefault="00B20DF7" w:rsidP="00892C4C">
      <w:pPr>
        <w:pStyle w:val="corte4fondo"/>
        <w:tabs>
          <w:tab w:val="left" w:pos="567"/>
        </w:tabs>
        <w:ind w:firstLine="0"/>
        <w:rPr>
          <w:rFonts w:ascii="AvantGarde Bk BT" w:hAnsi="AvantGarde Bk BT" w:cs="Arial"/>
          <w:noProof/>
          <w:sz w:val="24"/>
          <w:szCs w:val="24"/>
        </w:rPr>
      </w:pPr>
    </w:p>
    <w:p w:rsidR="00B20DF7" w:rsidRDefault="00B20DF7" w:rsidP="00892C4C">
      <w:pPr>
        <w:pStyle w:val="corte4fondo"/>
        <w:tabs>
          <w:tab w:val="left" w:pos="567"/>
        </w:tabs>
        <w:ind w:firstLine="0"/>
        <w:rPr>
          <w:rFonts w:ascii="AvantGarde Bk BT" w:hAnsi="AvantGarde Bk BT" w:cs="Arial"/>
          <w:noProof/>
          <w:sz w:val="24"/>
          <w:szCs w:val="24"/>
        </w:rPr>
      </w:pPr>
    </w:p>
    <w:p w:rsidR="00B20DF7" w:rsidRDefault="00B20DF7" w:rsidP="00892C4C">
      <w:pPr>
        <w:pStyle w:val="corte4fondo"/>
        <w:tabs>
          <w:tab w:val="left" w:pos="567"/>
        </w:tabs>
        <w:ind w:firstLine="0"/>
        <w:rPr>
          <w:rFonts w:ascii="AvantGarde Bk BT" w:hAnsi="AvantGarde Bk BT" w:cs="Arial"/>
          <w:noProof/>
          <w:sz w:val="24"/>
          <w:szCs w:val="24"/>
        </w:rPr>
      </w:pPr>
    </w:p>
    <w:p w:rsidR="00B20DF7" w:rsidRDefault="00B20DF7" w:rsidP="00892C4C">
      <w:pPr>
        <w:pStyle w:val="corte4fondo"/>
        <w:tabs>
          <w:tab w:val="left" w:pos="567"/>
        </w:tabs>
        <w:ind w:firstLine="0"/>
        <w:rPr>
          <w:rFonts w:ascii="AvantGarde Bk BT" w:hAnsi="AvantGarde Bk BT" w:cs="Arial"/>
          <w:noProof/>
          <w:sz w:val="24"/>
          <w:szCs w:val="24"/>
        </w:rPr>
      </w:pPr>
    </w:p>
    <w:p w:rsidR="00B20DF7" w:rsidRDefault="00B20DF7" w:rsidP="00892C4C">
      <w:pPr>
        <w:pStyle w:val="corte4fondo"/>
        <w:tabs>
          <w:tab w:val="left" w:pos="567"/>
        </w:tabs>
        <w:ind w:firstLine="0"/>
        <w:rPr>
          <w:rFonts w:ascii="AvantGarde Bk BT" w:hAnsi="AvantGarde Bk BT" w:cs="Arial"/>
          <w:noProof/>
          <w:sz w:val="24"/>
          <w:szCs w:val="24"/>
        </w:rPr>
      </w:pPr>
    </w:p>
    <w:p w:rsidR="00EC7A89" w:rsidRPr="00AE050C" w:rsidRDefault="00AE050C" w:rsidP="00AE050C">
      <w:pPr>
        <w:pStyle w:val="corte4fondo"/>
        <w:tabs>
          <w:tab w:val="left" w:pos="567"/>
        </w:tabs>
        <w:ind w:firstLine="680"/>
        <w:rPr>
          <w:rFonts w:ascii="AvantGarde Bk BT" w:hAnsi="AvantGarde Bk BT" w:cs="Arial"/>
          <w:b/>
          <w:noProof/>
          <w:sz w:val="24"/>
          <w:szCs w:val="24"/>
        </w:rPr>
      </w:pPr>
      <w:r w:rsidRPr="00AE050C">
        <w:rPr>
          <w:rFonts w:ascii="AvantGarde Bk BT" w:hAnsi="AvantGarde Bk BT" w:cs="Arial"/>
          <w:b/>
          <w:noProof/>
          <w:sz w:val="24"/>
          <w:szCs w:val="24"/>
        </w:rPr>
        <w:t>6.1.2. Obligación por parte del ente obligado de dar respuesta dentro del plazo del artículo 154 de la Ley de Transparencia.</w:t>
      </w:r>
    </w:p>
    <w:p w:rsidR="00E01AC1" w:rsidRDefault="00E01AC1" w:rsidP="00892C4C">
      <w:pPr>
        <w:pStyle w:val="corte4fondo"/>
        <w:tabs>
          <w:tab w:val="left" w:pos="567"/>
        </w:tabs>
        <w:ind w:firstLine="0"/>
        <w:rPr>
          <w:rFonts w:ascii="AvantGarde Bk BT" w:hAnsi="AvantGarde Bk BT" w:cs="Arial"/>
          <w:sz w:val="24"/>
          <w:szCs w:val="24"/>
        </w:rPr>
      </w:pPr>
    </w:p>
    <w:p w:rsidR="004D36C8" w:rsidRDefault="004654C4" w:rsidP="004D36C8">
      <w:pPr>
        <w:pStyle w:val="corte4fondo"/>
        <w:tabs>
          <w:tab w:val="left" w:pos="567"/>
        </w:tabs>
        <w:rPr>
          <w:rFonts w:ascii="AvantGarde Bk BT" w:hAnsi="AvantGarde Bk BT" w:cs="Arial"/>
          <w:sz w:val="24"/>
          <w:szCs w:val="24"/>
        </w:rPr>
      </w:pPr>
      <w:r>
        <w:rPr>
          <w:rFonts w:ascii="AvantGarde Bk BT" w:hAnsi="AvantGarde Bk BT" w:cs="Arial"/>
          <w:sz w:val="24"/>
          <w:szCs w:val="24"/>
        </w:rPr>
        <w:t>Ahora, de conformidad con</w:t>
      </w:r>
      <w:r w:rsidR="00FE29D1">
        <w:rPr>
          <w:rFonts w:ascii="AvantGarde Bk BT" w:hAnsi="AvantGarde Bk BT" w:cs="Arial"/>
          <w:sz w:val="24"/>
          <w:szCs w:val="24"/>
        </w:rPr>
        <w:t xml:space="preserve"> lo establecido en</w:t>
      </w:r>
      <w:r>
        <w:rPr>
          <w:rFonts w:ascii="AvantGarde Bk BT" w:hAnsi="AvantGarde Bk BT" w:cs="Arial"/>
          <w:sz w:val="24"/>
          <w:szCs w:val="24"/>
        </w:rPr>
        <w:t xml:space="preserve"> el </w:t>
      </w:r>
      <w:r w:rsidR="00FE29D1">
        <w:rPr>
          <w:rFonts w:ascii="AvantGarde Bk BT" w:hAnsi="AvantGarde Bk BT" w:cs="Arial"/>
          <w:sz w:val="24"/>
          <w:szCs w:val="24"/>
        </w:rPr>
        <w:t xml:space="preserve">primer párrafo del </w:t>
      </w:r>
      <w:r>
        <w:rPr>
          <w:rFonts w:ascii="AvantGarde Bk BT" w:hAnsi="AvantGarde Bk BT" w:cs="Arial"/>
          <w:sz w:val="24"/>
          <w:szCs w:val="24"/>
        </w:rPr>
        <w:t>artículo 154 de la Ley de Transparencia y Acceso a la Información Pública del Estado, los entes obligados deben otorgar respuesta a las solicitudes de información</w:t>
      </w:r>
      <w:r w:rsidR="0075783E">
        <w:rPr>
          <w:rFonts w:ascii="AvantGarde Bk BT" w:hAnsi="AvantGarde Bk BT" w:cs="Arial"/>
          <w:sz w:val="24"/>
          <w:szCs w:val="24"/>
        </w:rPr>
        <w:t xml:space="preserve"> en un plazo que no debe exceder de 10 diez d</w:t>
      </w:r>
      <w:r w:rsidR="00FE29D1">
        <w:rPr>
          <w:rFonts w:ascii="AvantGarde Bk BT" w:hAnsi="AvantGarde Bk BT" w:cs="Arial"/>
          <w:sz w:val="24"/>
          <w:szCs w:val="24"/>
        </w:rPr>
        <w:t>ías, contados a partir del día siguiente a su presentación:</w:t>
      </w:r>
    </w:p>
    <w:p w:rsidR="00FE29D1" w:rsidRDefault="00FE29D1" w:rsidP="004D36C8">
      <w:pPr>
        <w:pStyle w:val="corte4fondo"/>
        <w:tabs>
          <w:tab w:val="left" w:pos="567"/>
        </w:tabs>
        <w:rPr>
          <w:rFonts w:ascii="AvantGarde Bk BT" w:hAnsi="AvantGarde Bk BT" w:cs="Arial"/>
          <w:sz w:val="24"/>
          <w:szCs w:val="24"/>
        </w:rPr>
      </w:pPr>
    </w:p>
    <w:p w:rsidR="00FE29D1" w:rsidRPr="00F44D68" w:rsidRDefault="00F44D68" w:rsidP="00F44D68">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00FE29D1" w:rsidRPr="00F44D68">
        <w:rPr>
          <w:rFonts w:ascii="AvantGarde Bk BT" w:hAnsi="AvantGarde Bk BT" w:cs="Arial"/>
          <w:b/>
          <w:i/>
          <w:sz w:val="22"/>
          <w:szCs w:val="22"/>
        </w:rPr>
        <w:t>ARTÍCULO 154.</w:t>
      </w:r>
      <w:r w:rsidR="00FE29D1" w:rsidRPr="00F44D68">
        <w:rPr>
          <w:rFonts w:ascii="AvantGarde Bk BT" w:hAnsi="AvantGarde Bk BT" w:cs="Arial"/>
          <w:i/>
          <w:sz w:val="22"/>
          <w:szCs w:val="22"/>
        </w:rPr>
        <w:t xml:space="preserve"> La respuesta a la solicitud deberá ser notificada al interesado en el menor tiempo posible, que </w:t>
      </w:r>
      <w:r w:rsidR="00FE29D1" w:rsidRPr="005B593E">
        <w:rPr>
          <w:rFonts w:ascii="AvantGarde Bk BT" w:hAnsi="AvantGarde Bk BT" w:cs="Arial"/>
          <w:i/>
          <w:sz w:val="22"/>
          <w:szCs w:val="22"/>
        </w:rPr>
        <w:t>no podrá exceder de diez días</w:t>
      </w:r>
      <w:r w:rsidR="00FE29D1" w:rsidRPr="00F44D68">
        <w:rPr>
          <w:rFonts w:ascii="AvantGarde Bk BT" w:hAnsi="AvantGarde Bk BT" w:cs="Arial"/>
          <w:i/>
          <w:sz w:val="22"/>
          <w:szCs w:val="22"/>
        </w:rPr>
        <w:t>, contados a partir del día siguiente a la presentación de aquélla.</w:t>
      </w:r>
    </w:p>
    <w:p w:rsidR="00FE29D1" w:rsidRPr="00F44D68" w:rsidRDefault="00FE29D1" w:rsidP="00F44D68">
      <w:pPr>
        <w:pStyle w:val="corte4fondo"/>
        <w:tabs>
          <w:tab w:val="left" w:pos="567"/>
        </w:tabs>
        <w:ind w:left="680" w:firstLine="0"/>
        <w:rPr>
          <w:rFonts w:ascii="AvantGarde Bk BT" w:hAnsi="AvantGarde Bk BT" w:cs="Arial"/>
          <w:i/>
          <w:sz w:val="22"/>
          <w:szCs w:val="22"/>
        </w:rPr>
      </w:pPr>
    </w:p>
    <w:p w:rsidR="00FE29D1" w:rsidRPr="00F44D68" w:rsidRDefault="00FE29D1" w:rsidP="00F44D68">
      <w:pPr>
        <w:pStyle w:val="corte4fondo"/>
        <w:tabs>
          <w:tab w:val="left" w:pos="567"/>
        </w:tabs>
        <w:ind w:left="680" w:firstLine="0"/>
        <w:rPr>
          <w:rFonts w:ascii="AvantGarde Bk BT" w:hAnsi="AvantGarde Bk BT" w:cs="Arial"/>
          <w:i/>
          <w:sz w:val="22"/>
          <w:szCs w:val="22"/>
        </w:rPr>
      </w:pPr>
      <w:r w:rsidRPr="00F44D68">
        <w:rPr>
          <w:rFonts w:ascii="AvantGarde Bk BT" w:hAnsi="AvantGarde Bk BT" w:cs="Arial"/>
          <w:i/>
          <w:sz w:val="22"/>
          <w:szCs w:val="22"/>
        </w:rPr>
        <w:t>Excepcionalmente, el plazo referido en el párrafo anterior podrá ampliarse hasta por diez días más, siempre y cuando existan razones fundadas y motivadas, las cuales deberán ser aprobadas por el Comité de Transparencia, mediante la emisión de una resolución que deberá notificarse al solicitante, antes de su vencimiento.</w:t>
      </w:r>
    </w:p>
    <w:p w:rsidR="00FE29D1" w:rsidRPr="00F44D68" w:rsidRDefault="00FE29D1" w:rsidP="00F44D68">
      <w:pPr>
        <w:pStyle w:val="corte4fondo"/>
        <w:tabs>
          <w:tab w:val="left" w:pos="567"/>
        </w:tabs>
        <w:ind w:left="680" w:firstLine="0"/>
        <w:rPr>
          <w:rFonts w:ascii="AvantGarde Bk BT" w:hAnsi="AvantGarde Bk BT" w:cs="Arial"/>
          <w:i/>
          <w:sz w:val="22"/>
          <w:szCs w:val="22"/>
        </w:rPr>
      </w:pPr>
    </w:p>
    <w:p w:rsidR="00FE29D1" w:rsidRDefault="00FE29D1" w:rsidP="00F44D68">
      <w:pPr>
        <w:pStyle w:val="corte4fondo"/>
        <w:tabs>
          <w:tab w:val="left" w:pos="567"/>
        </w:tabs>
        <w:ind w:left="680" w:firstLine="0"/>
        <w:rPr>
          <w:rFonts w:ascii="AvantGarde Bk BT" w:hAnsi="AvantGarde Bk BT" w:cs="Arial"/>
          <w:sz w:val="24"/>
          <w:szCs w:val="24"/>
        </w:rPr>
      </w:pPr>
      <w:r w:rsidRPr="00F44D68">
        <w:rPr>
          <w:rFonts w:ascii="AvantGarde Bk BT" w:hAnsi="AvantGarde Bk BT" w:cs="Arial"/>
          <w:i/>
          <w:sz w:val="22"/>
          <w:szCs w:val="22"/>
        </w:rPr>
        <w:t>Los sujetos obligados, al otorgar respuesta a una solicitud de acceso a la información, con independencia de su sentido, harán del conocimiento del solicitante sobre el medio de defensa que le asiste para inconformarse, así como el plazo para su interposición, conforme a lo establecido por esta Ley.</w:t>
      </w:r>
      <w:r w:rsidR="00F44D68">
        <w:rPr>
          <w:rFonts w:ascii="AvantGarde Bk BT" w:hAnsi="AvantGarde Bk BT" w:cs="Arial"/>
          <w:sz w:val="24"/>
          <w:szCs w:val="24"/>
        </w:rPr>
        <w:t>”</w:t>
      </w:r>
    </w:p>
    <w:p w:rsidR="00AE050C" w:rsidRDefault="00AE050C" w:rsidP="00A7661D">
      <w:pPr>
        <w:pStyle w:val="corte4fondo"/>
        <w:tabs>
          <w:tab w:val="left" w:pos="567"/>
        </w:tabs>
        <w:ind w:firstLine="0"/>
        <w:rPr>
          <w:rFonts w:ascii="AvantGarde Bk BT" w:hAnsi="AvantGarde Bk BT" w:cs="Arial"/>
          <w:sz w:val="24"/>
          <w:szCs w:val="24"/>
        </w:rPr>
      </w:pPr>
    </w:p>
    <w:p w:rsidR="00AE050C" w:rsidRDefault="00AE050C" w:rsidP="00AE050C">
      <w:pPr>
        <w:pStyle w:val="corte4fondo"/>
        <w:tabs>
          <w:tab w:val="left" w:pos="567"/>
        </w:tabs>
        <w:ind w:firstLine="680"/>
        <w:rPr>
          <w:rFonts w:ascii="AvantGarde Bk BT" w:hAnsi="AvantGarde Bk BT" w:cs="Arial"/>
          <w:sz w:val="24"/>
          <w:szCs w:val="24"/>
        </w:rPr>
      </w:pPr>
      <w:r>
        <w:rPr>
          <w:rFonts w:ascii="AvantGarde Bk BT" w:hAnsi="AvantGarde Bk BT" w:cs="Arial"/>
          <w:sz w:val="24"/>
          <w:szCs w:val="24"/>
        </w:rPr>
        <w:t xml:space="preserve">Dicho plazo </w:t>
      </w:r>
      <w:r w:rsidRPr="00AE050C">
        <w:rPr>
          <w:rFonts w:ascii="AvantGarde Bk BT" w:hAnsi="AvantGarde Bk BT" w:cs="Arial"/>
          <w:sz w:val="24"/>
          <w:szCs w:val="24"/>
        </w:rPr>
        <w:t>podrá ampliarse hasta por diez días más, siempre y cuando existan razones fundadas y motivadas</w:t>
      </w:r>
      <w:r>
        <w:rPr>
          <w:rFonts w:ascii="AvantGarde Bk BT" w:hAnsi="AvantGarde Bk BT" w:cs="Arial"/>
          <w:sz w:val="24"/>
          <w:szCs w:val="24"/>
        </w:rPr>
        <w:t xml:space="preserve"> para tal efecto</w:t>
      </w:r>
      <w:r w:rsidRPr="00AE050C">
        <w:rPr>
          <w:rFonts w:ascii="AvantGarde Bk BT" w:hAnsi="AvantGarde Bk BT" w:cs="Arial"/>
          <w:sz w:val="24"/>
          <w:szCs w:val="24"/>
        </w:rPr>
        <w:t xml:space="preserve">, </w:t>
      </w:r>
      <w:r>
        <w:rPr>
          <w:rFonts w:ascii="AvantGarde Bk BT" w:hAnsi="AvantGarde Bk BT" w:cs="Arial"/>
          <w:sz w:val="24"/>
          <w:szCs w:val="24"/>
        </w:rPr>
        <w:t>y</w:t>
      </w:r>
      <w:r w:rsidRPr="00AE050C">
        <w:rPr>
          <w:rFonts w:ascii="AvantGarde Bk BT" w:hAnsi="AvantGarde Bk BT" w:cs="Arial"/>
          <w:sz w:val="24"/>
          <w:szCs w:val="24"/>
        </w:rPr>
        <w:t xml:space="preserve"> deberán ser aprobadas por el Comité de Transparencia, mediante la emisión de una resolución que deberá notificarse al solicitante, antes de</w:t>
      </w:r>
      <w:r>
        <w:rPr>
          <w:rFonts w:ascii="AvantGarde Bk BT" w:hAnsi="AvantGarde Bk BT" w:cs="Arial"/>
          <w:sz w:val="24"/>
          <w:szCs w:val="24"/>
        </w:rPr>
        <w:t xml:space="preserve">l </w:t>
      </w:r>
      <w:r w:rsidRPr="00AE050C">
        <w:rPr>
          <w:rFonts w:ascii="AvantGarde Bk BT" w:hAnsi="AvantGarde Bk BT" w:cs="Arial"/>
          <w:sz w:val="24"/>
          <w:szCs w:val="24"/>
        </w:rPr>
        <w:t>vencimiento</w:t>
      </w:r>
      <w:r>
        <w:rPr>
          <w:rFonts w:ascii="AvantGarde Bk BT" w:hAnsi="AvantGarde Bk BT" w:cs="Arial"/>
          <w:sz w:val="24"/>
          <w:szCs w:val="24"/>
        </w:rPr>
        <w:t xml:space="preserve"> de los 10 días para otorgar contestación a su solicitud de información.</w:t>
      </w:r>
    </w:p>
    <w:p w:rsidR="00AE050C" w:rsidRDefault="00AE050C" w:rsidP="00A7661D">
      <w:pPr>
        <w:pStyle w:val="corte4fondo"/>
        <w:tabs>
          <w:tab w:val="left" w:pos="567"/>
        </w:tabs>
        <w:ind w:firstLine="0"/>
        <w:rPr>
          <w:rFonts w:ascii="AvantGarde Bk BT" w:hAnsi="AvantGarde Bk BT" w:cs="Arial"/>
          <w:sz w:val="24"/>
          <w:szCs w:val="24"/>
        </w:rPr>
      </w:pPr>
    </w:p>
    <w:p w:rsidR="000E2C7B" w:rsidRPr="001D052D" w:rsidRDefault="001D052D" w:rsidP="00595D79">
      <w:pPr>
        <w:pStyle w:val="corte4fondo"/>
        <w:tabs>
          <w:tab w:val="left" w:pos="567"/>
        </w:tabs>
        <w:rPr>
          <w:rFonts w:ascii="AvantGarde Bk BT" w:hAnsi="AvantGarde Bk BT" w:cs="Arial"/>
          <w:b/>
          <w:sz w:val="24"/>
          <w:szCs w:val="24"/>
        </w:rPr>
      </w:pPr>
      <w:r w:rsidRPr="001D052D">
        <w:rPr>
          <w:rFonts w:ascii="AvantGarde Bk BT" w:hAnsi="AvantGarde Bk BT" w:cs="Arial"/>
          <w:b/>
          <w:sz w:val="24"/>
          <w:szCs w:val="24"/>
        </w:rPr>
        <w:t>6</w:t>
      </w:r>
      <w:r w:rsidR="000E2C7B" w:rsidRPr="001D052D">
        <w:rPr>
          <w:rFonts w:ascii="AvantGarde Bk BT" w:hAnsi="AvantGarde Bk BT" w:cs="Arial"/>
          <w:b/>
          <w:sz w:val="24"/>
          <w:szCs w:val="24"/>
        </w:rPr>
        <w:t>.1.</w:t>
      </w:r>
      <w:r w:rsidR="00CA380D">
        <w:rPr>
          <w:rFonts w:ascii="AvantGarde Bk BT" w:hAnsi="AvantGarde Bk BT" w:cs="Arial"/>
          <w:b/>
          <w:sz w:val="24"/>
          <w:szCs w:val="24"/>
        </w:rPr>
        <w:t>3</w:t>
      </w:r>
      <w:r w:rsidR="000E2C7B" w:rsidRPr="001D052D">
        <w:rPr>
          <w:rFonts w:ascii="AvantGarde Bk BT" w:hAnsi="AvantGarde Bk BT" w:cs="Arial"/>
          <w:b/>
          <w:sz w:val="24"/>
          <w:szCs w:val="24"/>
        </w:rPr>
        <w:t xml:space="preserve">. Consecuencias de que la autoridad </w:t>
      </w:r>
      <w:r>
        <w:rPr>
          <w:rFonts w:ascii="AvantGarde Bk BT" w:hAnsi="AvantGarde Bk BT" w:cs="Arial"/>
          <w:b/>
          <w:sz w:val="24"/>
          <w:szCs w:val="24"/>
        </w:rPr>
        <w:t>otorgue respuesta</w:t>
      </w:r>
      <w:r w:rsidR="000E2C7B" w:rsidRPr="001D052D">
        <w:rPr>
          <w:rFonts w:ascii="AvantGarde Bk BT" w:hAnsi="AvantGarde Bk BT" w:cs="Arial"/>
          <w:b/>
          <w:sz w:val="24"/>
          <w:szCs w:val="24"/>
        </w:rPr>
        <w:t xml:space="preserve"> en tiempo a la solicitud de acceso a la información pública.</w:t>
      </w:r>
    </w:p>
    <w:p w:rsidR="00F5628E" w:rsidRDefault="00F5628E" w:rsidP="00595D79">
      <w:pPr>
        <w:pStyle w:val="corte4fondo"/>
        <w:tabs>
          <w:tab w:val="left" w:pos="567"/>
        </w:tabs>
        <w:rPr>
          <w:rFonts w:ascii="AvantGarde Bk BT" w:hAnsi="AvantGarde Bk BT" w:cs="Arial"/>
          <w:sz w:val="24"/>
          <w:szCs w:val="24"/>
        </w:rPr>
      </w:pPr>
    </w:p>
    <w:p w:rsidR="00BF63E0" w:rsidRDefault="00AB1128" w:rsidP="00BF63E0">
      <w:pPr>
        <w:pStyle w:val="corte4fondo"/>
        <w:tabs>
          <w:tab w:val="left" w:pos="567"/>
        </w:tabs>
        <w:rPr>
          <w:rFonts w:ascii="AvantGarde Bk BT" w:hAnsi="AvantGarde Bk BT" w:cs="Arial"/>
          <w:sz w:val="24"/>
          <w:szCs w:val="24"/>
        </w:rPr>
      </w:pPr>
      <w:r>
        <w:rPr>
          <w:rFonts w:ascii="AvantGarde Bk BT" w:hAnsi="AvantGarde Bk BT" w:cs="Arial"/>
          <w:sz w:val="24"/>
          <w:szCs w:val="24"/>
        </w:rPr>
        <w:t>En este tenor</w:t>
      </w:r>
      <w:r w:rsidR="00892C4C">
        <w:rPr>
          <w:rFonts w:ascii="AvantGarde Bk BT" w:hAnsi="AvantGarde Bk BT" w:cs="Arial"/>
          <w:sz w:val="24"/>
          <w:szCs w:val="24"/>
        </w:rPr>
        <w:t xml:space="preserve">, resulta aplicable señalar </w:t>
      </w:r>
      <w:r w:rsidR="00BF63E0">
        <w:rPr>
          <w:rFonts w:ascii="AvantGarde Bk BT" w:hAnsi="AvantGarde Bk BT" w:cs="Arial"/>
          <w:sz w:val="24"/>
          <w:szCs w:val="24"/>
        </w:rPr>
        <w:t>que de acuerdo al</w:t>
      </w:r>
      <w:r w:rsidR="00892C4C">
        <w:rPr>
          <w:rFonts w:ascii="AvantGarde Bk BT" w:hAnsi="AvantGarde Bk BT" w:cs="Arial"/>
          <w:sz w:val="24"/>
          <w:szCs w:val="24"/>
        </w:rPr>
        <w:t xml:space="preserve"> artículo 164 de la Ley de la materia</w:t>
      </w:r>
      <w:r w:rsidR="00BF63E0">
        <w:rPr>
          <w:rFonts w:ascii="AvantGarde Bk BT" w:hAnsi="AvantGarde Bk BT" w:cs="Arial"/>
          <w:sz w:val="24"/>
          <w:szCs w:val="24"/>
        </w:rPr>
        <w:t>, si una vez transcurridos los diez días de presentada la solicitud de información, la autoridad no ha otorgado respuesta, se aplicará el principio de afirmativa ficta, para que éste entregue la información requerida en un plazo máximo de diez días y de manera gratuita:</w:t>
      </w:r>
    </w:p>
    <w:p w:rsidR="00BF63E0" w:rsidRDefault="00BF63E0" w:rsidP="00595D79">
      <w:pPr>
        <w:pStyle w:val="corte4fondo"/>
        <w:tabs>
          <w:tab w:val="left" w:pos="567"/>
        </w:tabs>
        <w:rPr>
          <w:rFonts w:ascii="AvantGarde Bk BT" w:hAnsi="AvantGarde Bk BT" w:cs="Arial"/>
          <w:sz w:val="24"/>
          <w:szCs w:val="24"/>
        </w:rPr>
      </w:pPr>
    </w:p>
    <w:p w:rsidR="00892C4C" w:rsidRDefault="00892C4C" w:rsidP="00892C4C">
      <w:pPr>
        <w:pStyle w:val="corte4fondo"/>
        <w:tabs>
          <w:tab w:val="left" w:pos="567"/>
        </w:tabs>
        <w:ind w:left="680" w:firstLine="0"/>
        <w:rPr>
          <w:rFonts w:ascii="AvantGarde Bk BT" w:hAnsi="AvantGarde Bk BT" w:cs="Arial"/>
          <w:sz w:val="24"/>
          <w:szCs w:val="24"/>
        </w:rPr>
      </w:pPr>
      <w:r w:rsidRPr="00892C4C">
        <w:rPr>
          <w:rFonts w:ascii="AvantGarde Bk BT" w:hAnsi="AvantGarde Bk BT" w:cs="Arial"/>
          <w:sz w:val="22"/>
          <w:szCs w:val="22"/>
        </w:rPr>
        <w:t>“</w:t>
      </w:r>
      <w:r w:rsidRPr="00892C4C">
        <w:rPr>
          <w:rFonts w:ascii="AvantGarde Bk BT" w:hAnsi="AvantGarde Bk BT" w:cs="Arial"/>
          <w:b/>
          <w:i/>
          <w:sz w:val="22"/>
          <w:szCs w:val="22"/>
        </w:rPr>
        <w:t>ARTICULO 164.</w:t>
      </w:r>
      <w:r w:rsidRPr="00892C4C">
        <w:rPr>
          <w:rFonts w:ascii="AvantGarde Bk BT" w:hAnsi="AvantGarde Bk BT" w:cs="Arial"/>
          <w:i/>
          <w:sz w:val="22"/>
          <w:szCs w:val="22"/>
        </w:rPr>
        <w:t xml:space="preserve"> </w:t>
      </w:r>
      <w:r w:rsidRPr="0056280D">
        <w:rPr>
          <w:rFonts w:ascii="AvantGarde Bk BT" w:hAnsi="AvantGarde Bk BT" w:cs="Arial"/>
          <w:i/>
          <w:sz w:val="22"/>
          <w:szCs w:val="22"/>
          <w:u w:val="single"/>
        </w:rPr>
        <w:t>Si transcurridos diez días</w:t>
      </w:r>
      <w:r w:rsidRPr="00892C4C">
        <w:rPr>
          <w:rFonts w:ascii="AvantGarde Bk BT" w:hAnsi="AvantGarde Bk BT" w:cs="Arial"/>
          <w:i/>
          <w:sz w:val="22"/>
          <w:szCs w:val="22"/>
        </w:rPr>
        <w:t xml:space="preserve"> de presentada la solicitud de información</w:t>
      </w:r>
      <w:r w:rsidRPr="0056280D">
        <w:rPr>
          <w:rFonts w:ascii="AvantGarde Bk BT" w:hAnsi="AvantGarde Bk BT" w:cs="Arial"/>
          <w:i/>
          <w:sz w:val="22"/>
          <w:szCs w:val="22"/>
          <w:u w:val="single"/>
        </w:rPr>
        <w:t>, la unidad de transparencia no respondiere al interesado, se aplicará el principio de afirmativa ficta</w:t>
      </w:r>
      <w:r w:rsidRPr="00892C4C">
        <w:rPr>
          <w:rFonts w:ascii="AvantGarde Bk BT" w:hAnsi="AvantGarde Bk BT" w:cs="Arial"/>
          <w:i/>
          <w:sz w:val="22"/>
          <w:szCs w:val="22"/>
        </w:rPr>
        <w:t>, y la autoridad estará obligada a entregar la información de manera gratuita, en un plazo máximo de diez días; salvo cuando se trate de información reservada o confidencial.</w:t>
      </w:r>
      <w:r w:rsidRPr="00892C4C">
        <w:rPr>
          <w:rFonts w:ascii="AvantGarde Bk BT" w:hAnsi="AvantGarde Bk BT" w:cs="Arial"/>
          <w:sz w:val="22"/>
          <w:szCs w:val="22"/>
        </w:rPr>
        <w:t>”</w:t>
      </w:r>
      <w:r w:rsidR="00484883">
        <w:rPr>
          <w:rFonts w:ascii="AvantGarde Bk BT" w:hAnsi="AvantGarde Bk BT" w:cs="Arial"/>
          <w:sz w:val="22"/>
          <w:szCs w:val="22"/>
        </w:rPr>
        <w:t xml:space="preserve"> </w:t>
      </w:r>
      <w:r w:rsidR="00484883" w:rsidRPr="00484883">
        <w:rPr>
          <w:rFonts w:ascii="AvantGarde Bk BT" w:hAnsi="AvantGarde Bk BT" w:cs="Arial"/>
          <w:sz w:val="24"/>
          <w:szCs w:val="24"/>
        </w:rPr>
        <w:t>(Énfasis añadido de manera intencional).</w:t>
      </w:r>
    </w:p>
    <w:p w:rsidR="00B20DF7" w:rsidRDefault="00B20DF7" w:rsidP="00892C4C">
      <w:pPr>
        <w:pStyle w:val="corte4fondo"/>
        <w:tabs>
          <w:tab w:val="left" w:pos="567"/>
        </w:tabs>
        <w:ind w:left="680" w:firstLine="0"/>
        <w:rPr>
          <w:rFonts w:ascii="AvantGarde Bk BT" w:hAnsi="AvantGarde Bk BT" w:cs="Arial"/>
          <w:sz w:val="24"/>
          <w:szCs w:val="24"/>
        </w:rPr>
      </w:pPr>
    </w:p>
    <w:p w:rsidR="00CA380D" w:rsidRDefault="00CA380D" w:rsidP="00892C4C">
      <w:pPr>
        <w:pStyle w:val="corte4fondo"/>
        <w:tabs>
          <w:tab w:val="left" w:pos="567"/>
        </w:tabs>
        <w:ind w:left="680" w:firstLine="0"/>
        <w:rPr>
          <w:rFonts w:ascii="AvantGarde Bk BT" w:hAnsi="AvantGarde Bk BT" w:cs="Arial"/>
          <w:sz w:val="24"/>
          <w:szCs w:val="24"/>
        </w:rPr>
      </w:pPr>
    </w:p>
    <w:p w:rsidR="00CA380D" w:rsidRDefault="00CA380D" w:rsidP="00CA380D">
      <w:pPr>
        <w:pStyle w:val="corte4fondo"/>
        <w:tabs>
          <w:tab w:val="left" w:pos="567"/>
        </w:tabs>
        <w:ind w:firstLine="680"/>
        <w:rPr>
          <w:rFonts w:ascii="AvantGarde Bk BT" w:hAnsi="AvantGarde Bk BT" w:cs="Arial"/>
          <w:b/>
          <w:noProof/>
          <w:sz w:val="24"/>
          <w:szCs w:val="24"/>
        </w:rPr>
      </w:pPr>
      <w:r w:rsidRPr="00AE050C">
        <w:rPr>
          <w:rFonts w:ascii="AvantGarde Bk BT" w:hAnsi="AvantGarde Bk BT" w:cs="Arial"/>
          <w:b/>
          <w:noProof/>
          <w:sz w:val="24"/>
          <w:szCs w:val="24"/>
        </w:rPr>
        <w:lastRenderedPageBreak/>
        <w:t>6</w:t>
      </w:r>
      <w:r>
        <w:rPr>
          <w:rFonts w:ascii="AvantGarde Bk BT" w:hAnsi="AvantGarde Bk BT" w:cs="Arial"/>
          <w:b/>
          <w:noProof/>
          <w:sz w:val="24"/>
          <w:szCs w:val="24"/>
        </w:rPr>
        <w:t>.</w:t>
      </w:r>
      <w:r w:rsidR="00FB56A9">
        <w:rPr>
          <w:rFonts w:ascii="AvantGarde Bk BT" w:hAnsi="AvantGarde Bk BT" w:cs="Arial"/>
          <w:b/>
          <w:noProof/>
          <w:sz w:val="24"/>
          <w:szCs w:val="24"/>
        </w:rPr>
        <w:t>2</w:t>
      </w:r>
      <w:r w:rsidRPr="00AE050C">
        <w:rPr>
          <w:rFonts w:ascii="AvantGarde Bk BT" w:hAnsi="AvantGarde Bk BT" w:cs="Arial"/>
          <w:b/>
          <w:noProof/>
          <w:sz w:val="24"/>
          <w:szCs w:val="24"/>
        </w:rPr>
        <w:t xml:space="preserve">. </w:t>
      </w:r>
      <w:r>
        <w:rPr>
          <w:rFonts w:ascii="AvantGarde Bk BT" w:hAnsi="AvantGarde Bk BT" w:cs="Arial"/>
          <w:b/>
          <w:noProof/>
          <w:sz w:val="24"/>
          <w:szCs w:val="24"/>
        </w:rPr>
        <w:t>Caso concreto</w:t>
      </w:r>
      <w:r w:rsidRPr="00AE050C">
        <w:rPr>
          <w:rFonts w:ascii="AvantGarde Bk BT" w:hAnsi="AvantGarde Bk BT" w:cs="Arial"/>
          <w:b/>
          <w:noProof/>
          <w:sz w:val="24"/>
          <w:szCs w:val="24"/>
        </w:rPr>
        <w:t>.</w:t>
      </w:r>
    </w:p>
    <w:p w:rsidR="00CA380D" w:rsidRPr="001C6BEB" w:rsidRDefault="00CA380D" w:rsidP="00CA380D">
      <w:pPr>
        <w:pStyle w:val="corte4fondo"/>
        <w:tabs>
          <w:tab w:val="left" w:pos="567"/>
        </w:tabs>
        <w:ind w:firstLine="680"/>
        <w:rPr>
          <w:rFonts w:ascii="AvantGarde Bk BT" w:hAnsi="AvantGarde Bk BT" w:cs="Arial"/>
          <w:b/>
          <w:noProof/>
          <w:sz w:val="24"/>
          <w:szCs w:val="24"/>
        </w:rPr>
      </w:pPr>
    </w:p>
    <w:p w:rsidR="00E51D36" w:rsidRDefault="00E51D36" w:rsidP="00E51D36">
      <w:pPr>
        <w:pStyle w:val="corte4fondo"/>
        <w:tabs>
          <w:tab w:val="left" w:pos="567"/>
        </w:tabs>
        <w:rPr>
          <w:rFonts w:ascii="AvantGarde Bk BT" w:hAnsi="AvantGarde Bk BT" w:cs="Arial"/>
          <w:sz w:val="24"/>
          <w:szCs w:val="24"/>
        </w:rPr>
      </w:pPr>
      <w:r>
        <w:rPr>
          <w:rFonts w:ascii="AvantGarde Bk BT" w:hAnsi="AvantGarde Bk BT" w:cs="Arial"/>
          <w:sz w:val="24"/>
          <w:szCs w:val="24"/>
        </w:rPr>
        <w:t>Por tanto, si la solicitud de información fue presentada el día 14 catorce de octubre de 2016 dos mil dieciséis, el término de la autoridad para dar contestación a la misma transcurrió del 17 diecisiete al 28 veintiocho</w:t>
      </w:r>
      <w:r w:rsidRPr="006C7853">
        <w:rPr>
          <w:rFonts w:ascii="AvantGarde Bk BT" w:hAnsi="AvantGarde Bk BT" w:cs="Arial"/>
          <w:sz w:val="24"/>
          <w:szCs w:val="24"/>
        </w:rPr>
        <w:t xml:space="preserve"> de octubre</w:t>
      </w:r>
      <w:r>
        <w:rPr>
          <w:rFonts w:ascii="AvantGarde Bk BT" w:hAnsi="AvantGarde Bk BT" w:cs="Arial"/>
          <w:sz w:val="24"/>
          <w:szCs w:val="24"/>
        </w:rPr>
        <w:t xml:space="preserve"> de 2016 dos mil dieciséis:</w:t>
      </w:r>
    </w:p>
    <w:p w:rsidR="00E51D36" w:rsidRDefault="00E51D36" w:rsidP="00E51D36">
      <w:pPr>
        <w:pStyle w:val="corte4fondo"/>
        <w:tabs>
          <w:tab w:val="left" w:pos="567"/>
        </w:tabs>
        <w:rPr>
          <w:rFonts w:ascii="AvantGarde Bk BT" w:hAnsi="AvantGarde Bk BT" w:cs="Arial"/>
          <w:sz w:val="24"/>
          <w:szCs w:val="24"/>
        </w:rPr>
      </w:pPr>
    </w:p>
    <w:p w:rsidR="00E51D36" w:rsidRDefault="00E51D36" w:rsidP="00E51D36">
      <w:pPr>
        <w:pStyle w:val="corte4fondo"/>
        <w:numPr>
          <w:ilvl w:val="0"/>
          <w:numId w:val="10"/>
        </w:numPr>
        <w:tabs>
          <w:tab w:val="left" w:pos="567"/>
        </w:tabs>
        <w:rPr>
          <w:rFonts w:ascii="AvantGarde Bk BT" w:hAnsi="AvantGarde Bk BT" w:cs="Arial"/>
          <w:sz w:val="24"/>
          <w:szCs w:val="24"/>
        </w:rPr>
      </w:pPr>
      <w:r>
        <w:rPr>
          <w:rFonts w:ascii="AvantGarde Bk BT" w:hAnsi="AvantGarde Bk BT" w:cs="Arial"/>
          <w:sz w:val="24"/>
          <w:szCs w:val="24"/>
        </w:rPr>
        <w:t>Mediando entre una fecha y otra los días 18 dieciocho, 19 diecinueve, 20 veinte, 21 veintiuno, 24 veinticuatro, 25 veinticinco, 26 veintiséis y 27 veintisiete de octubre de 2016 dos mil dieciséis.</w:t>
      </w:r>
    </w:p>
    <w:p w:rsidR="00E51D36" w:rsidRDefault="00E51D36" w:rsidP="00E51D36">
      <w:pPr>
        <w:pStyle w:val="corte4fondo"/>
        <w:numPr>
          <w:ilvl w:val="0"/>
          <w:numId w:val="10"/>
        </w:numPr>
        <w:tabs>
          <w:tab w:val="left" w:pos="567"/>
        </w:tabs>
        <w:rPr>
          <w:rFonts w:ascii="AvantGarde Bk BT" w:hAnsi="AvantGarde Bk BT" w:cs="Arial"/>
          <w:sz w:val="24"/>
          <w:szCs w:val="24"/>
        </w:rPr>
      </w:pPr>
      <w:r>
        <w:rPr>
          <w:rFonts w:ascii="AvantGarde Bk BT" w:hAnsi="AvantGarde Bk BT" w:cs="Arial"/>
          <w:sz w:val="24"/>
          <w:szCs w:val="24"/>
        </w:rPr>
        <w:t>Sin tomar en cuenta los días 22 veintidós y 23 veintitrés de octubre</w:t>
      </w:r>
      <w:r w:rsidRPr="00BB7BAC">
        <w:rPr>
          <w:rFonts w:ascii="AvantGarde Bk BT" w:hAnsi="AvantGarde Bk BT" w:cs="Arial"/>
          <w:sz w:val="24"/>
          <w:szCs w:val="24"/>
        </w:rPr>
        <w:t xml:space="preserve"> de </w:t>
      </w:r>
      <w:r>
        <w:rPr>
          <w:rFonts w:ascii="AvantGarde Bk BT" w:hAnsi="AvantGarde Bk BT" w:cs="Arial"/>
          <w:sz w:val="24"/>
          <w:szCs w:val="24"/>
        </w:rPr>
        <w:t>2016 dos mil dieciséis</w:t>
      </w:r>
      <w:r w:rsidRPr="00BB7BAC">
        <w:rPr>
          <w:rFonts w:ascii="AvantGarde Bk BT" w:hAnsi="AvantGarde Bk BT" w:cs="Arial"/>
          <w:sz w:val="24"/>
          <w:szCs w:val="24"/>
        </w:rPr>
        <w:t xml:space="preserve"> por ser inhábiles, al corresponder a sábados y domingos</w:t>
      </w:r>
      <w:r>
        <w:rPr>
          <w:rFonts w:ascii="AvantGarde Bk BT" w:hAnsi="AvantGarde Bk BT" w:cs="Arial"/>
          <w:sz w:val="24"/>
          <w:szCs w:val="24"/>
        </w:rPr>
        <w:t>.</w:t>
      </w:r>
    </w:p>
    <w:p w:rsidR="00CA380D" w:rsidRDefault="00CA380D" w:rsidP="00BF1A2E">
      <w:pPr>
        <w:pStyle w:val="corte4fondo"/>
        <w:tabs>
          <w:tab w:val="left" w:pos="567"/>
        </w:tabs>
        <w:ind w:firstLine="0"/>
        <w:rPr>
          <w:rFonts w:ascii="AvantGarde Bk BT" w:hAnsi="AvantGarde Bk BT" w:cs="Arial"/>
          <w:sz w:val="24"/>
          <w:szCs w:val="24"/>
        </w:rPr>
      </w:pPr>
    </w:p>
    <w:p w:rsidR="00CA380D" w:rsidRDefault="00CA380D" w:rsidP="00CA380D">
      <w:pPr>
        <w:pStyle w:val="corte4fondo"/>
        <w:tabs>
          <w:tab w:val="left" w:pos="567"/>
        </w:tabs>
        <w:rPr>
          <w:rFonts w:ascii="AvantGarde Bk BT" w:hAnsi="AvantGarde Bk BT" w:cs="Arial"/>
          <w:sz w:val="24"/>
          <w:szCs w:val="24"/>
        </w:rPr>
      </w:pPr>
      <w:r w:rsidRPr="00A7661D">
        <w:rPr>
          <w:rFonts w:ascii="AvantGarde Bk BT" w:hAnsi="AvantGarde Bk BT" w:cs="Arial"/>
          <w:sz w:val="24"/>
          <w:szCs w:val="24"/>
        </w:rPr>
        <w:t>Po</w:t>
      </w:r>
      <w:r>
        <w:rPr>
          <w:rFonts w:ascii="AvantGarde Bk BT" w:hAnsi="AvantGarde Bk BT" w:cs="Arial"/>
          <w:sz w:val="24"/>
          <w:szCs w:val="24"/>
        </w:rPr>
        <w:t xml:space="preserve">r lo que, si bien la propia Ley de la materia en el segundo párrafo del ya citado artículo 154, </w:t>
      </w:r>
      <w:r w:rsidRPr="00A7661D">
        <w:rPr>
          <w:rFonts w:ascii="AvantGarde Bk BT" w:hAnsi="AvantGarde Bk BT" w:cs="Arial"/>
          <w:sz w:val="24"/>
          <w:szCs w:val="24"/>
        </w:rPr>
        <w:t xml:space="preserve">contempla la posibilidad de ampliar el término de diez días para contestar las solicitudes de información por otros diez días </w:t>
      </w:r>
      <w:r>
        <w:rPr>
          <w:rFonts w:ascii="AvantGarde Bk BT" w:hAnsi="AvantGarde Bk BT" w:cs="Arial"/>
          <w:sz w:val="24"/>
          <w:szCs w:val="24"/>
        </w:rPr>
        <w:t>más</w:t>
      </w:r>
      <w:r w:rsidRPr="00A7661D">
        <w:rPr>
          <w:rFonts w:ascii="AvantGarde Bk BT" w:hAnsi="AvantGarde Bk BT" w:cs="Arial"/>
          <w:sz w:val="24"/>
          <w:szCs w:val="24"/>
        </w:rPr>
        <w:t>, siempre que hubiere causa justificada y fuera notificado al solicitante, este no es el caso, ya que no consta en autos tal circunstancia.</w:t>
      </w:r>
    </w:p>
    <w:p w:rsidR="00C00056" w:rsidRDefault="00C00056" w:rsidP="00CA380D">
      <w:pPr>
        <w:pStyle w:val="corte4fondo"/>
        <w:tabs>
          <w:tab w:val="left" w:pos="567"/>
        </w:tabs>
        <w:rPr>
          <w:rFonts w:ascii="AvantGarde Bk BT" w:hAnsi="AvantGarde Bk BT" w:cs="Arial"/>
          <w:sz w:val="24"/>
          <w:szCs w:val="24"/>
        </w:rPr>
      </w:pPr>
    </w:p>
    <w:p w:rsidR="00BF1A2E" w:rsidRDefault="00C00056" w:rsidP="00BF1A2E">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Así pues, en la especie se tiene que el plazo para que el sujeto obligado respondiera la solicitud de información feneció el </w:t>
      </w:r>
      <w:r w:rsidR="00EE768A">
        <w:rPr>
          <w:rFonts w:ascii="AvantGarde Bk BT" w:hAnsi="AvantGarde Bk BT" w:cs="Arial"/>
          <w:sz w:val="24"/>
          <w:szCs w:val="24"/>
        </w:rPr>
        <w:t>28 veintiocho</w:t>
      </w:r>
      <w:r w:rsidRPr="00EE768A">
        <w:rPr>
          <w:rFonts w:ascii="AvantGarde Bk BT" w:hAnsi="AvantGarde Bk BT" w:cs="Arial"/>
          <w:sz w:val="24"/>
          <w:szCs w:val="24"/>
        </w:rPr>
        <w:t xml:space="preserve"> de o</w:t>
      </w:r>
      <w:r w:rsidR="00257A9C" w:rsidRPr="00EE768A">
        <w:rPr>
          <w:rFonts w:ascii="AvantGarde Bk BT" w:hAnsi="AvantGarde Bk BT" w:cs="Arial"/>
          <w:sz w:val="24"/>
          <w:szCs w:val="24"/>
        </w:rPr>
        <w:t>c</w:t>
      </w:r>
      <w:r w:rsidRPr="00EE768A">
        <w:rPr>
          <w:rFonts w:ascii="AvantGarde Bk BT" w:hAnsi="AvantGarde Bk BT" w:cs="Arial"/>
          <w:sz w:val="24"/>
          <w:szCs w:val="24"/>
        </w:rPr>
        <w:t>tubre</w:t>
      </w:r>
      <w:r w:rsidR="00BF1A2E">
        <w:rPr>
          <w:rFonts w:ascii="AvantGarde Bk BT" w:hAnsi="AvantGarde Bk BT" w:cs="Arial"/>
          <w:sz w:val="24"/>
          <w:szCs w:val="24"/>
        </w:rPr>
        <w:t xml:space="preserve"> de 2016 dos mil dieciséis, por lo que en el presente caso se acredita la omisión de la autoridad en otorgar respuesta a la solicitud.</w:t>
      </w:r>
    </w:p>
    <w:p w:rsidR="001023CE" w:rsidRDefault="001023CE" w:rsidP="00BF1A2E">
      <w:pPr>
        <w:pStyle w:val="corte4fondo"/>
        <w:tabs>
          <w:tab w:val="left" w:pos="567"/>
        </w:tabs>
        <w:ind w:firstLine="0"/>
        <w:rPr>
          <w:rFonts w:ascii="AvantGarde Bk BT" w:hAnsi="AvantGarde Bk BT" w:cs="Arial"/>
          <w:sz w:val="24"/>
          <w:szCs w:val="24"/>
        </w:rPr>
      </w:pPr>
    </w:p>
    <w:p w:rsidR="001023CE" w:rsidRDefault="001023CE" w:rsidP="00CA380D">
      <w:pPr>
        <w:pStyle w:val="corte4fondo"/>
        <w:tabs>
          <w:tab w:val="left" w:pos="567"/>
        </w:tabs>
        <w:rPr>
          <w:rFonts w:ascii="AvantGarde Bk BT" w:hAnsi="AvantGarde Bk BT" w:cs="Arial"/>
          <w:sz w:val="24"/>
          <w:szCs w:val="24"/>
        </w:rPr>
      </w:pPr>
      <w:r>
        <w:rPr>
          <w:rFonts w:ascii="AvantGarde Bk BT" w:hAnsi="AvantGarde Bk BT" w:cs="Arial"/>
          <w:sz w:val="24"/>
          <w:szCs w:val="24"/>
        </w:rPr>
        <w:t>Ahora bien, mediante auto de fecha 24 veinticuatro de enero,</w:t>
      </w:r>
      <w:r w:rsidR="00C250A5">
        <w:rPr>
          <w:rFonts w:ascii="AvantGarde Bk BT" w:hAnsi="AvantGarde Bk BT" w:cs="Arial"/>
          <w:sz w:val="24"/>
          <w:szCs w:val="24"/>
        </w:rPr>
        <w:t xml:space="preserve"> se tuvo por recibido el oficio</w:t>
      </w:r>
      <w:r>
        <w:rPr>
          <w:rFonts w:ascii="AvantGarde Bk BT" w:hAnsi="AvantGarde Bk BT" w:cs="Arial"/>
          <w:sz w:val="24"/>
          <w:szCs w:val="24"/>
        </w:rPr>
        <w:t xml:space="preserve"> número 003/2017 con un anexo, signado por el Presidente Municipal</w:t>
      </w:r>
      <w:r w:rsidR="0058438F">
        <w:rPr>
          <w:rFonts w:ascii="AvantGarde Bk BT" w:hAnsi="AvantGarde Bk BT" w:cs="Arial"/>
          <w:sz w:val="24"/>
          <w:szCs w:val="24"/>
        </w:rPr>
        <w:t xml:space="preserve"> y el Titular de la Unidad de Transparencia del Ayuntamiento de Moctezuma, al cual acompañaron el oficio S/N/CIM/2016, de fecha 29 veintinueve de diciembre de 2016 </w:t>
      </w:r>
      <w:proofErr w:type="gramStart"/>
      <w:r w:rsidR="0058438F">
        <w:rPr>
          <w:rFonts w:ascii="AvantGarde Bk BT" w:hAnsi="AvantGarde Bk BT" w:cs="Arial"/>
          <w:sz w:val="24"/>
          <w:szCs w:val="24"/>
        </w:rPr>
        <w:t>dos mil diciembre</w:t>
      </w:r>
      <w:proofErr w:type="gramEnd"/>
      <w:r w:rsidR="0058438F">
        <w:rPr>
          <w:rFonts w:ascii="AvantGarde Bk BT" w:hAnsi="AvantGarde Bk BT" w:cs="Arial"/>
          <w:sz w:val="24"/>
          <w:szCs w:val="24"/>
        </w:rPr>
        <w:t>, signado por el Contralor Interno Municipal, visible a foja 20 veinte de a</w:t>
      </w:r>
      <w:r w:rsidR="00C250A5">
        <w:rPr>
          <w:rFonts w:ascii="AvantGarde Bk BT" w:hAnsi="AvantGarde Bk BT" w:cs="Arial"/>
          <w:sz w:val="24"/>
          <w:szCs w:val="24"/>
        </w:rPr>
        <w:t xml:space="preserve">utos y que </w:t>
      </w:r>
      <w:r w:rsidR="0058438F">
        <w:rPr>
          <w:rFonts w:ascii="AvantGarde Bk BT" w:hAnsi="AvantGarde Bk BT" w:cs="Arial"/>
          <w:sz w:val="24"/>
          <w:szCs w:val="24"/>
        </w:rPr>
        <w:t>se muestra a continuación:</w:t>
      </w:r>
    </w:p>
    <w:p w:rsidR="00983FB6" w:rsidRDefault="00983FB6" w:rsidP="006011BB">
      <w:pPr>
        <w:pStyle w:val="corte4fondo"/>
        <w:tabs>
          <w:tab w:val="left" w:pos="567"/>
        </w:tabs>
        <w:ind w:firstLine="0"/>
        <w:rPr>
          <w:rFonts w:ascii="AvantGarde Bk BT" w:hAnsi="AvantGarde Bk BT" w:cs="Arial"/>
          <w:sz w:val="24"/>
          <w:szCs w:val="24"/>
        </w:rPr>
      </w:pPr>
    </w:p>
    <w:p w:rsidR="00E3068F" w:rsidRDefault="0058438F" w:rsidP="006011BB">
      <w:pPr>
        <w:pStyle w:val="corte4fondo"/>
        <w:tabs>
          <w:tab w:val="left" w:pos="567"/>
        </w:tabs>
        <w:ind w:firstLine="0"/>
        <w:rPr>
          <w:rFonts w:ascii="AvantGarde Bk BT" w:hAnsi="AvantGarde Bk BT" w:cs="Arial"/>
          <w:sz w:val="24"/>
          <w:szCs w:val="24"/>
        </w:rPr>
      </w:pPr>
      <w:r w:rsidRPr="0058438F">
        <w:rPr>
          <w:rFonts w:ascii="AvantGarde Bk BT" w:hAnsi="AvantGarde Bk BT" w:cs="Arial"/>
          <w:noProof/>
          <w:sz w:val="24"/>
          <w:szCs w:val="24"/>
        </w:rPr>
        <w:lastRenderedPageBreak/>
        <w:drawing>
          <wp:anchor distT="0" distB="0" distL="114300" distR="114300" simplePos="0" relativeHeight="251656704" behindDoc="0" locked="0" layoutInCell="1" allowOverlap="1">
            <wp:simplePos x="0" y="0"/>
            <wp:positionH relativeFrom="column">
              <wp:posOffset>233045</wp:posOffset>
            </wp:positionH>
            <wp:positionV relativeFrom="paragraph">
              <wp:posOffset>-4445</wp:posOffset>
            </wp:positionV>
            <wp:extent cx="5505450" cy="6905625"/>
            <wp:effectExtent l="0" t="0" r="0" b="0"/>
            <wp:wrapSquare wrapText="bothSides"/>
            <wp:docPr id="2" name="Imagen 2" descr="E:\HPSCANS\Escaneo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HPSCANS\Escaneo0006.jpg"/>
                    <pic:cNvPicPr>
                      <a:picLocks noChangeAspect="1" noChangeArrowheads="1"/>
                    </pic:cNvPicPr>
                  </pic:nvPicPr>
                  <pic:blipFill rotWithShape="1">
                    <a:blip r:embed="rId10">
                      <a:extLst>
                        <a:ext uri="{28A0092B-C50C-407E-A947-70E740481C1C}">
                          <a14:useLocalDpi xmlns:a14="http://schemas.microsoft.com/office/drawing/2010/main" val="0"/>
                        </a:ext>
                      </a:extLst>
                    </a:blip>
                    <a:srcRect l="7824" t="1395" r="5212" b="14315"/>
                    <a:stretch/>
                  </pic:blipFill>
                  <pic:spPr bwMode="auto">
                    <a:xfrm>
                      <a:off x="0" y="0"/>
                      <a:ext cx="5505450" cy="6905625"/>
                    </a:xfrm>
                    <a:prstGeom prst="rect">
                      <a:avLst/>
                    </a:prstGeom>
                    <a:noFill/>
                    <a:ln>
                      <a:noFill/>
                    </a:ln>
                    <a:extLst>
                      <a:ext uri="{53640926-AAD7-44D8-BBD7-CCE9431645EC}">
                        <a14:shadowObscured xmlns:a14="http://schemas.microsoft.com/office/drawing/2010/main"/>
                      </a:ext>
                    </a:extLst>
                  </pic:spPr>
                </pic:pic>
              </a:graphicData>
            </a:graphic>
          </wp:anchor>
        </w:drawing>
      </w:r>
    </w:p>
    <w:p w:rsidR="0058438F" w:rsidRDefault="0058438F" w:rsidP="006011BB">
      <w:pPr>
        <w:pStyle w:val="corte4fondo"/>
        <w:tabs>
          <w:tab w:val="left" w:pos="567"/>
        </w:tabs>
        <w:ind w:firstLine="0"/>
        <w:rPr>
          <w:rFonts w:ascii="AvantGarde Bk BT" w:hAnsi="AvantGarde Bk BT" w:cs="Arial"/>
          <w:sz w:val="24"/>
          <w:szCs w:val="24"/>
        </w:rPr>
      </w:pPr>
    </w:p>
    <w:p w:rsidR="0058438F" w:rsidRDefault="0058438F" w:rsidP="006011BB">
      <w:pPr>
        <w:pStyle w:val="corte4fondo"/>
        <w:tabs>
          <w:tab w:val="left" w:pos="567"/>
        </w:tabs>
        <w:ind w:firstLine="0"/>
        <w:rPr>
          <w:rFonts w:ascii="AvantGarde Bk BT" w:hAnsi="AvantGarde Bk BT" w:cs="Arial"/>
          <w:sz w:val="24"/>
          <w:szCs w:val="24"/>
        </w:rPr>
      </w:pPr>
    </w:p>
    <w:p w:rsidR="0058438F" w:rsidRDefault="0058438F" w:rsidP="006011BB">
      <w:pPr>
        <w:pStyle w:val="corte4fondo"/>
        <w:tabs>
          <w:tab w:val="left" w:pos="567"/>
        </w:tabs>
        <w:ind w:firstLine="0"/>
        <w:rPr>
          <w:rFonts w:ascii="AvantGarde Bk BT" w:hAnsi="AvantGarde Bk BT" w:cs="Arial"/>
          <w:sz w:val="24"/>
          <w:szCs w:val="24"/>
        </w:rPr>
      </w:pPr>
    </w:p>
    <w:p w:rsidR="0058438F" w:rsidRDefault="0058438F" w:rsidP="006011BB">
      <w:pPr>
        <w:pStyle w:val="corte4fondo"/>
        <w:tabs>
          <w:tab w:val="left" w:pos="567"/>
        </w:tabs>
        <w:ind w:firstLine="0"/>
        <w:rPr>
          <w:rFonts w:ascii="AvantGarde Bk BT" w:hAnsi="AvantGarde Bk BT" w:cs="Arial"/>
          <w:sz w:val="24"/>
          <w:szCs w:val="24"/>
        </w:rPr>
      </w:pPr>
    </w:p>
    <w:p w:rsidR="0058438F" w:rsidRDefault="0058438F" w:rsidP="006011BB">
      <w:pPr>
        <w:pStyle w:val="corte4fondo"/>
        <w:tabs>
          <w:tab w:val="left" w:pos="567"/>
        </w:tabs>
        <w:ind w:firstLine="0"/>
        <w:rPr>
          <w:rFonts w:ascii="AvantGarde Bk BT" w:hAnsi="AvantGarde Bk BT" w:cs="Arial"/>
          <w:sz w:val="24"/>
          <w:szCs w:val="24"/>
        </w:rPr>
      </w:pPr>
    </w:p>
    <w:p w:rsidR="0058438F" w:rsidRDefault="0058438F" w:rsidP="006011BB">
      <w:pPr>
        <w:pStyle w:val="corte4fondo"/>
        <w:tabs>
          <w:tab w:val="left" w:pos="567"/>
        </w:tabs>
        <w:ind w:firstLine="0"/>
        <w:rPr>
          <w:rFonts w:ascii="AvantGarde Bk BT" w:hAnsi="AvantGarde Bk BT" w:cs="Arial"/>
          <w:sz w:val="24"/>
          <w:szCs w:val="24"/>
        </w:rPr>
      </w:pPr>
    </w:p>
    <w:p w:rsidR="0058438F" w:rsidRDefault="0058438F" w:rsidP="006011BB">
      <w:pPr>
        <w:pStyle w:val="corte4fondo"/>
        <w:tabs>
          <w:tab w:val="left" w:pos="567"/>
        </w:tabs>
        <w:ind w:firstLine="0"/>
        <w:rPr>
          <w:rFonts w:ascii="AvantGarde Bk BT" w:hAnsi="AvantGarde Bk BT" w:cs="Arial"/>
          <w:sz w:val="24"/>
          <w:szCs w:val="24"/>
        </w:rPr>
      </w:pPr>
    </w:p>
    <w:p w:rsidR="0058438F" w:rsidRDefault="0058438F" w:rsidP="006011BB">
      <w:pPr>
        <w:pStyle w:val="corte4fondo"/>
        <w:tabs>
          <w:tab w:val="left" w:pos="567"/>
        </w:tabs>
        <w:ind w:firstLine="0"/>
        <w:rPr>
          <w:rFonts w:ascii="AvantGarde Bk BT" w:hAnsi="AvantGarde Bk BT" w:cs="Arial"/>
          <w:sz w:val="24"/>
          <w:szCs w:val="24"/>
        </w:rPr>
      </w:pPr>
    </w:p>
    <w:p w:rsidR="0058438F" w:rsidRDefault="0058438F" w:rsidP="006011BB">
      <w:pPr>
        <w:pStyle w:val="corte4fondo"/>
        <w:tabs>
          <w:tab w:val="left" w:pos="567"/>
        </w:tabs>
        <w:ind w:firstLine="0"/>
        <w:rPr>
          <w:rFonts w:ascii="AvantGarde Bk BT" w:hAnsi="AvantGarde Bk BT" w:cs="Arial"/>
          <w:sz w:val="24"/>
          <w:szCs w:val="24"/>
        </w:rPr>
      </w:pPr>
    </w:p>
    <w:p w:rsidR="0058438F" w:rsidRDefault="0058438F" w:rsidP="006011BB">
      <w:pPr>
        <w:pStyle w:val="corte4fondo"/>
        <w:tabs>
          <w:tab w:val="left" w:pos="567"/>
        </w:tabs>
        <w:ind w:firstLine="0"/>
        <w:rPr>
          <w:rFonts w:ascii="AvantGarde Bk BT" w:hAnsi="AvantGarde Bk BT" w:cs="Arial"/>
          <w:sz w:val="24"/>
          <w:szCs w:val="24"/>
        </w:rPr>
      </w:pPr>
    </w:p>
    <w:p w:rsidR="0058438F" w:rsidRDefault="0058438F" w:rsidP="006011BB">
      <w:pPr>
        <w:pStyle w:val="corte4fondo"/>
        <w:tabs>
          <w:tab w:val="left" w:pos="567"/>
        </w:tabs>
        <w:ind w:firstLine="0"/>
        <w:rPr>
          <w:rFonts w:ascii="AvantGarde Bk BT" w:hAnsi="AvantGarde Bk BT" w:cs="Arial"/>
          <w:sz w:val="24"/>
          <w:szCs w:val="24"/>
        </w:rPr>
      </w:pPr>
    </w:p>
    <w:p w:rsidR="0058438F" w:rsidRDefault="0058438F" w:rsidP="006011BB">
      <w:pPr>
        <w:pStyle w:val="corte4fondo"/>
        <w:tabs>
          <w:tab w:val="left" w:pos="567"/>
        </w:tabs>
        <w:ind w:firstLine="0"/>
        <w:rPr>
          <w:rFonts w:ascii="AvantGarde Bk BT" w:hAnsi="AvantGarde Bk BT" w:cs="Arial"/>
          <w:sz w:val="24"/>
          <w:szCs w:val="24"/>
        </w:rPr>
      </w:pPr>
    </w:p>
    <w:p w:rsidR="0058438F" w:rsidRDefault="0058438F" w:rsidP="006011BB">
      <w:pPr>
        <w:pStyle w:val="corte4fondo"/>
        <w:tabs>
          <w:tab w:val="left" w:pos="567"/>
        </w:tabs>
        <w:ind w:firstLine="0"/>
        <w:rPr>
          <w:rFonts w:ascii="AvantGarde Bk BT" w:hAnsi="AvantGarde Bk BT" w:cs="Arial"/>
          <w:sz w:val="24"/>
          <w:szCs w:val="24"/>
        </w:rPr>
      </w:pPr>
    </w:p>
    <w:p w:rsidR="0058438F" w:rsidRDefault="0058438F" w:rsidP="006011BB">
      <w:pPr>
        <w:pStyle w:val="corte4fondo"/>
        <w:tabs>
          <w:tab w:val="left" w:pos="567"/>
        </w:tabs>
        <w:ind w:firstLine="0"/>
        <w:rPr>
          <w:rFonts w:ascii="AvantGarde Bk BT" w:hAnsi="AvantGarde Bk BT" w:cs="Arial"/>
          <w:sz w:val="24"/>
          <w:szCs w:val="24"/>
        </w:rPr>
      </w:pPr>
    </w:p>
    <w:p w:rsidR="0058438F" w:rsidRDefault="0058438F" w:rsidP="006011BB">
      <w:pPr>
        <w:pStyle w:val="corte4fondo"/>
        <w:tabs>
          <w:tab w:val="left" w:pos="567"/>
        </w:tabs>
        <w:ind w:firstLine="0"/>
        <w:rPr>
          <w:rFonts w:ascii="AvantGarde Bk BT" w:hAnsi="AvantGarde Bk BT" w:cs="Arial"/>
          <w:sz w:val="24"/>
          <w:szCs w:val="24"/>
        </w:rPr>
      </w:pPr>
    </w:p>
    <w:p w:rsidR="0058438F" w:rsidRDefault="0058438F" w:rsidP="006011BB">
      <w:pPr>
        <w:pStyle w:val="corte4fondo"/>
        <w:tabs>
          <w:tab w:val="left" w:pos="567"/>
        </w:tabs>
        <w:ind w:firstLine="0"/>
        <w:rPr>
          <w:rFonts w:ascii="AvantGarde Bk BT" w:hAnsi="AvantGarde Bk BT" w:cs="Arial"/>
          <w:sz w:val="24"/>
          <w:szCs w:val="24"/>
        </w:rPr>
      </w:pPr>
    </w:p>
    <w:p w:rsidR="0058438F" w:rsidRDefault="0058438F" w:rsidP="006011BB">
      <w:pPr>
        <w:pStyle w:val="corte4fondo"/>
        <w:tabs>
          <w:tab w:val="left" w:pos="567"/>
        </w:tabs>
        <w:ind w:firstLine="0"/>
        <w:rPr>
          <w:rFonts w:ascii="AvantGarde Bk BT" w:hAnsi="AvantGarde Bk BT" w:cs="Arial"/>
          <w:sz w:val="24"/>
          <w:szCs w:val="24"/>
        </w:rPr>
      </w:pPr>
    </w:p>
    <w:p w:rsidR="0058438F" w:rsidRDefault="0058438F" w:rsidP="006011BB">
      <w:pPr>
        <w:pStyle w:val="corte4fondo"/>
        <w:tabs>
          <w:tab w:val="left" w:pos="567"/>
        </w:tabs>
        <w:ind w:firstLine="0"/>
        <w:rPr>
          <w:rFonts w:ascii="AvantGarde Bk BT" w:hAnsi="AvantGarde Bk BT" w:cs="Arial"/>
          <w:sz w:val="24"/>
          <w:szCs w:val="24"/>
        </w:rPr>
      </w:pPr>
    </w:p>
    <w:p w:rsidR="0058438F" w:rsidRDefault="0058438F" w:rsidP="006011BB">
      <w:pPr>
        <w:pStyle w:val="corte4fondo"/>
        <w:tabs>
          <w:tab w:val="left" w:pos="567"/>
        </w:tabs>
        <w:ind w:firstLine="0"/>
        <w:rPr>
          <w:rFonts w:ascii="AvantGarde Bk BT" w:hAnsi="AvantGarde Bk BT" w:cs="Arial"/>
          <w:sz w:val="24"/>
          <w:szCs w:val="24"/>
        </w:rPr>
      </w:pPr>
    </w:p>
    <w:p w:rsidR="0058438F" w:rsidRDefault="0058438F" w:rsidP="006011BB">
      <w:pPr>
        <w:pStyle w:val="corte4fondo"/>
        <w:tabs>
          <w:tab w:val="left" w:pos="567"/>
        </w:tabs>
        <w:ind w:firstLine="0"/>
        <w:rPr>
          <w:rFonts w:ascii="AvantGarde Bk BT" w:hAnsi="AvantGarde Bk BT" w:cs="Arial"/>
          <w:sz w:val="24"/>
          <w:szCs w:val="24"/>
        </w:rPr>
      </w:pPr>
    </w:p>
    <w:p w:rsidR="0058438F" w:rsidRDefault="0058438F" w:rsidP="006011BB">
      <w:pPr>
        <w:pStyle w:val="corte4fondo"/>
        <w:tabs>
          <w:tab w:val="left" w:pos="567"/>
        </w:tabs>
        <w:ind w:firstLine="0"/>
        <w:rPr>
          <w:rFonts w:ascii="AvantGarde Bk BT" w:hAnsi="AvantGarde Bk BT" w:cs="Arial"/>
          <w:sz w:val="24"/>
          <w:szCs w:val="24"/>
        </w:rPr>
      </w:pPr>
    </w:p>
    <w:p w:rsidR="0058438F" w:rsidRDefault="0058438F" w:rsidP="006011BB">
      <w:pPr>
        <w:pStyle w:val="corte4fondo"/>
        <w:tabs>
          <w:tab w:val="left" w:pos="567"/>
        </w:tabs>
        <w:ind w:firstLine="0"/>
        <w:rPr>
          <w:rFonts w:ascii="AvantGarde Bk BT" w:hAnsi="AvantGarde Bk BT" w:cs="Arial"/>
          <w:sz w:val="24"/>
          <w:szCs w:val="24"/>
        </w:rPr>
      </w:pPr>
    </w:p>
    <w:p w:rsidR="0058438F" w:rsidRDefault="0058438F" w:rsidP="006011BB">
      <w:pPr>
        <w:pStyle w:val="corte4fondo"/>
        <w:tabs>
          <w:tab w:val="left" w:pos="567"/>
        </w:tabs>
        <w:ind w:firstLine="0"/>
        <w:rPr>
          <w:rFonts w:ascii="AvantGarde Bk BT" w:hAnsi="AvantGarde Bk BT" w:cs="Arial"/>
          <w:sz w:val="24"/>
          <w:szCs w:val="24"/>
        </w:rPr>
      </w:pPr>
    </w:p>
    <w:p w:rsidR="0058438F" w:rsidRDefault="0058438F" w:rsidP="006011BB">
      <w:pPr>
        <w:pStyle w:val="corte4fondo"/>
        <w:tabs>
          <w:tab w:val="left" w:pos="567"/>
        </w:tabs>
        <w:ind w:firstLine="0"/>
        <w:rPr>
          <w:rFonts w:ascii="AvantGarde Bk BT" w:hAnsi="AvantGarde Bk BT" w:cs="Arial"/>
          <w:sz w:val="24"/>
          <w:szCs w:val="24"/>
        </w:rPr>
      </w:pPr>
    </w:p>
    <w:p w:rsidR="00C250A5" w:rsidRDefault="00C250A5" w:rsidP="00BF1A2E">
      <w:pPr>
        <w:pStyle w:val="corte4fondo"/>
        <w:tabs>
          <w:tab w:val="left" w:pos="567"/>
        </w:tabs>
        <w:ind w:firstLine="0"/>
        <w:rPr>
          <w:rFonts w:ascii="AvantGarde Bk BT" w:hAnsi="AvantGarde Bk BT" w:cs="Arial"/>
          <w:sz w:val="24"/>
          <w:szCs w:val="24"/>
        </w:rPr>
      </w:pPr>
    </w:p>
    <w:p w:rsidR="00133BF7" w:rsidRDefault="00133BF7" w:rsidP="00BF1A2E">
      <w:pPr>
        <w:pStyle w:val="corte4fondo"/>
        <w:tabs>
          <w:tab w:val="left" w:pos="567"/>
        </w:tabs>
        <w:ind w:firstLine="0"/>
        <w:rPr>
          <w:rFonts w:ascii="AvantGarde Bk BT" w:hAnsi="AvantGarde Bk BT" w:cs="Arial"/>
          <w:sz w:val="24"/>
          <w:szCs w:val="24"/>
        </w:rPr>
      </w:pPr>
    </w:p>
    <w:p w:rsidR="00850361" w:rsidRDefault="00C250A5" w:rsidP="00C250A5">
      <w:pPr>
        <w:pStyle w:val="corte4fondo"/>
        <w:tabs>
          <w:tab w:val="left" w:pos="567"/>
        </w:tabs>
        <w:ind w:firstLine="680"/>
        <w:rPr>
          <w:rFonts w:ascii="AvantGarde Bk BT" w:hAnsi="AvantGarde Bk BT" w:cs="Arial"/>
          <w:sz w:val="24"/>
          <w:szCs w:val="24"/>
        </w:rPr>
      </w:pPr>
      <w:r>
        <w:rPr>
          <w:rFonts w:ascii="AvantGarde Bk BT" w:hAnsi="AvantGarde Bk BT" w:cs="Arial"/>
          <w:sz w:val="24"/>
          <w:szCs w:val="24"/>
        </w:rPr>
        <w:t>Como se puede observar, en el oficio mencionado en líneas anteriores se informa que del año 2010 dos mil diez al mes de septiembre del año 2015 dos mil quince no se cuenta con la información solicitada en archivo, y que del período que va de la administración, no se ha tenido ninguna queja tanto interna como externa</w:t>
      </w:r>
      <w:r w:rsidR="00BF1A2E">
        <w:rPr>
          <w:rFonts w:ascii="AvantGarde Bk BT" w:hAnsi="AvantGarde Bk BT" w:cs="Arial"/>
          <w:sz w:val="24"/>
          <w:szCs w:val="24"/>
        </w:rPr>
        <w:t>.</w:t>
      </w:r>
    </w:p>
    <w:p w:rsidR="00C250A5" w:rsidRDefault="00C250A5" w:rsidP="00C250A5">
      <w:pPr>
        <w:pStyle w:val="corte4fondo"/>
        <w:tabs>
          <w:tab w:val="left" w:pos="567"/>
        </w:tabs>
        <w:ind w:firstLine="680"/>
        <w:rPr>
          <w:rFonts w:ascii="AvantGarde Bk BT" w:hAnsi="AvantGarde Bk BT" w:cs="Arial"/>
          <w:sz w:val="24"/>
          <w:szCs w:val="24"/>
        </w:rPr>
      </w:pPr>
    </w:p>
    <w:p w:rsidR="00C250A5" w:rsidRDefault="008A67E6" w:rsidP="00C250A5">
      <w:pPr>
        <w:pStyle w:val="corte4fondo"/>
        <w:tabs>
          <w:tab w:val="left" w:pos="567"/>
        </w:tabs>
        <w:ind w:firstLine="680"/>
        <w:rPr>
          <w:rFonts w:ascii="AvantGarde Bk BT" w:hAnsi="AvantGarde Bk BT" w:cs="Arial"/>
          <w:sz w:val="24"/>
          <w:szCs w:val="24"/>
        </w:rPr>
      </w:pPr>
      <w:r>
        <w:rPr>
          <w:rFonts w:ascii="AvantGarde Bk BT" w:hAnsi="AvantGarde Bk BT" w:cs="Arial"/>
          <w:sz w:val="24"/>
          <w:szCs w:val="24"/>
        </w:rPr>
        <w:lastRenderedPageBreak/>
        <w:t>Una vez expuesto lo anterior, resulta necesario estudiar la información solicitada y que nos ocupa en el presente recurso de revisión.</w:t>
      </w:r>
    </w:p>
    <w:p w:rsidR="00C250A5" w:rsidRDefault="00C250A5" w:rsidP="00C250A5">
      <w:pPr>
        <w:pStyle w:val="corte4fondo"/>
        <w:tabs>
          <w:tab w:val="left" w:pos="567"/>
        </w:tabs>
        <w:ind w:firstLine="680"/>
        <w:rPr>
          <w:rFonts w:ascii="AvantGarde Bk BT" w:hAnsi="AvantGarde Bk BT" w:cs="Arial"/>
          <w:sz w:val="24"/>
          <w:szCs w:val="24"/>
        </w:rPr>
      </w:pPr>
    </w:p>
    <w:p w:rsidR="00983FB6" w:rsidRPr="00983FB6" w:rsidRDefault="00983FB6" w:rsidP="00892C4C">
      <w:pPr>
        <w:pStyle w:val="corte4fondo"/>
        <w:tabs>
          <w:tab w:val="left" w:pos="567"/>
        </w:tabs>
        <w:ind w:left="680" w:firstLine="0"/>
        <w:rPr>
          <w:rFonts w:ascii="AvantGarde Bk BT" w:hAnsi="AvantGarde Bk BT" w:cs="Arial"/>
          <w:b/>
          <w:sz w:val="24"/>
          <w:szCs w:val="24"/>
        </w:rPr>
      </w:pPr>
      <w:r w:rsidRPr="00983FB6">
        <w:rPr>
          <w:rFonts w:ascii="AvantGarde Bk BT" w:hAnsi="AvantGarde Bk BT" w:cs="Arial"/>
          <w:b/>
          <w:sz w:val="24"/>
          <w:szCs w:val="24"/>
        </w:rPr>
        <w:t>6.</w:t>
      </w:r>
      <w:r w:rsidR="000C393B">
        <w:rPr>
          <w:rFonts w:ascii="AvantGarde Bk BT" w:hAnsi="AvantGarde Bk BT" w:cs="Arial"/>
          <w:b/>
          <w:sz w:val="24"/>
          <w:szCs w:val="24"/>
        </w:rPr>
        <w:t>2</w:t>
      </w:r>
      <w:r w:rsidRPr="00983FB6">
        <w:rPr>
          <w:rFonts w:ascii="AvantGarde Bk BT" w:hAnsi="AvantGarde Bk BT" w:cs="Arial"/>
          <w:b/>
          <w:sz w:val="24"/>
          <w:szCs w:val="24"/>
        </w:rPr>
        <w:t>.</w:t>
      </w:r>
      <w:r w:rsidR="000C393B">
        <w:rPr>
          <w:rFonts w:ascii="AvantGarde Bk BT" w:hAnsi="AvantGarde Bk BT" w:cs="Arial"/>
          <w:b/>
          <w:sz w:val="24"/>
          <w:szCs w:val="24"/>
        </w:rPr>
        <w:t>1</w:t>
      </w:r>
      <w:r w:rsidR="00F51ED7">
        <w:rPr>
          <w:rFonts w:ascii="AvantGarde Bk BT" w:hAnsi="AvantGarde Bk BT" w:cs="Arial"/>
          <w:b/>
          <w:sz w:val="24"/>
          <w:szCs w:val="24"/>
        </w:rPr>
        <w:t>.</w:t>
      </w:r>
      <w:r w:rsidRPr="00983FB6">
        <w:rPr>
          <w:rFonts w:ascii="AvantGarde Bk BT" w:hAnsi="AvantGarde Bk BT" w:cs="Arial"/>
          <w:b/>
          <w:sz w:val="24"/>
          <w:szCs w:val="24"/>
        </w:rPr>
        <w:t xml:space="preserve"> </w:t>
      </w:r>
      <w:r>
        <w:rPr>
          <w:rFonts w:ascii="AvantGarde Bk BT" w:hAnsi="AvantGarde Bk BT" w:cs="Arial"/>
          <w:b/>
          <w:sz w:val="24"/>
          <w:szCs w:val="24"/>
        </w:rPr>
        <w:t>Estudio de la información solicitada</w:t>
      </w:r>
      <w:r w:rsidRPr="00983FB6">
        <w:rPr>
          <w:rFonts w:ascii="AvantGarde Bk BT" w:hAnsi="AvantGarde Bk BT" w:cs="Arial"/>
          <w:b/>
          <w:sz w:val="24"/>
          <w:szCs w:val="24"/>
        </w:rPr>
        <w:t>.</w:t>
      </w:r>
    </w:p>
    <w:p w:rsidR="00F5628E" w:rsidRPr="00892C4C" w:rsidRDefault="00F5628E" w:rsidP="00892C4C">
      <w:pPr>
        <w:pStyle w:val="corte4fondo"/>
        <w:tabs>
          <w:tab w:val="left" w:pos="567"/>
        </w:tabs>
        <w:ind w:left="680"/>
        <w:rPr>
          <w:rFonts w:ascii="AvantGarde Bk BT" w:hAnsi="AvantGarde Bk BT" w:cs="Arial"/>
          <w:sz w:val="22"/>
          <w:szCs w:val="22"/>
        </w:rPr>
      </w:pPr>
    </w:p>
    <w:p w:rsidR="00D74F8E" w:rsidRDefault="00425F57" w:rsidP="00902E26">
      <w:pPr>
        <w:pStyle w:val="corte4fondo"/>
        <w:tabs>
          <w:tab w:val="left" w:pos="567"/>
        </w:tabs>
        <w:ind w:firstLine="0"/>
        <w:rPr>
          <w:rFonts w:ascii="AvantGarde Bk BT" w:hAnsi="AvantGarde Bk BT" w:cs="Arial"/>
          <w:sz w:val="24"/>
          <w:szCs w:val="24"/>
        </w:rPr>
      </w:pPr>
      <w:r>
        <w:rPr>
          <w:rFonts w:ascii="AvantGarde Bk BT" w:hAnsi="AvantGarde Bk BT" w:cs="Arial"/>
          <w:sz w:val="24"/>
          <w:szCs w:val="24"/>
        </w:rPr>
        <w:t xml:space="preserve">          </w:t>
      </w:r>
      <w:r w:rsidR="009851F0">
        <w:rPr>
          <w:rFonts w:ascii="AvantGarde Bk BT" w:hAnsi="AvantGarde Bk BT" w:cs="Arial"/>
          <w:sz w:val="24"/>
          <w:szCs w:val="24"/>
        </w:rPr>
        <w:t>Cabe recordar, que el hoy recurrente solicitó:</w:t>
      </w:r>
    </w:p>
    <w:p w:rsidR="009851F0" w:rsidRDefault="009851F0" w:rsidP="00902E26">
      <w:pPr>
        <w:pStyle w:val="corte4fondo"/>
        <w:tabs>
          <w:tab w:val="left" w:pos="567"/>
        </w:tabs>
        <w:ind w:firstLine="0"/>
        <w:rPr>
          <w:rFonts w:ascii="AvantGarde Bk BT" w:hAnsi="AvantGarde Bk BT" w:cs="Arial"/>
          <w:sz w:val="24"/>
          <w:szCs w:val="24"/>
        </w:rPr>
      </w:pPr>
    </w:p>
    <w:p w:rsidR="009851F0" w:rsidRDefault="009851F0" w:rsidP="009851F0">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w:t>
      </w:r>
      <w:r w:rsidR="00744AF8" w:rsidRPr="00744AF8">
        <w:rPr>
          <w:rFonts w:ascii="AvantGarde Bk BT" w:hAnsi="AvantGarde Bk BT" w:cs="Arial"/>
          <w:i/>
          <w:sz w:val="22"/>
          <w:szCs w:val="22"/>
        </w:rPr>
        <w:t>Información sobre las quejas presentadas ante el Órgano de Control Interno (Asuntos Internos) de la respectiva autoridad encargada de la Seguridad Pública y Tránsito Municipal, durante 2010 a septiembre de 2016, debiendo ser las quejas tanto internas, como externas, donde se señale: lugar y fecha; rango de la autoridad quejosa, o en su caso ciudadano quejoso; acto por el cual presenta la queja; edad del quejoso; una breve descripción de los hechos que constituyen la queja; y el estatus actual que guarda dicha queja.</w:t>
      </w:r>
      <w:r>
        <w:rPr>
          <w:rFonts w:ascii="AvantGarde Bk BT" w:hAnsi="AvantGarde Bk BT" w:cs="Arial"/>
          <w:sz w:val="24"/>
          <w:szCs w:val="24"/>
        </w:rPr>
        <w:t>”</w:t>
      </w:r>
    </w:p>
    <w:p w:rsidR="00B50350" w:rsidRDefault="00B50350" w:rsidP="009851F0">
      <w:pPr>
        <w:pStyle w:val="corte4fondo"/>
        <w:tabs>
          <w:tab w:val="left" w:pos="567"/>
        </w:tabs>
        <w:ind w:left="680" w:firstLine="0"/>
        <w:rPr>
          <w:rFonts w:ascii="AvantGarde Bk BT" w:hAnsi="AvantGarde Bk BT" w:cs="Arial"/>
          <w:sz w:val="24"/>
          <w:szCs w:val="24"/>
        </w:rPr>
      </w:pPr>
    </w:p>
    <w:p w:rsidR="00695340" w:rsidRPr="00695340" w:rsidRDefault="00B50350" w:rsidP="006D4282">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Bien, dicha información está prevista en </w:t>
      </w:r>
      <w:r w:rsidR="00695340" w:rsidRPr="00695340">
        <w:rPr>
          <w:rFonts w:ascii="AvantGarde Bk BT" w:hAnsi="AvantGarde Bk BT" w:cs="Arial"/>
          <w:sz w:val="24"/>
          <w:szCs w:val="24"/>
        </w:rPr>
        <w:t xml:space="preserve">los artículos 118 y 132 de la </w:t>
      </w:r>
      <w:r w:rsidR="00695340" w:rsidRPr="00B50350">
        <w:rPr>
          <w:rFonts w:ascii="AvantGarde Bk BT" w:hAnsi="AvantGarde Bk BT" w:cs="Arial"/>
          <w:sz w:val="24"/>
          <w:szCs w:val="24"/>
          <w:u w:val="single"/>
        </w:rPr>
        <w:t>Ley Del Sistema de Seguridad Pública del Estado de San Luis Potosí</w:t>
      </w:r>
      <w:r w:rsidR="00695340" w:rsidRPr="00695340">
        <w:rPr>
          <w:rFonts w:ascii="AvantGarde Bk BT" w:hAnsi="AvantGarde Bk BT" w:cs="Arial"/>
          <w:sz w:val="24"/>
          <w:szCs w:val="24"/>
        </w:rPr>
        <w:t xml:space="preserve"> que refieren:</w:t>
      </w:r>
    </w:p>
    <w:p w:rsidR="00695340" w:rsidRPr="00695340" w:rsidRDefault="00695340" w:rsidP="00695340">
      <w:pPr>
        <w:pStyle w:val="corte4fondo"/>
        <w:tabs>
          <w:tab w:val="left" w:pos="567"/>
        </w:tabs>
        <w:ind w:left="680"/>
        <w:rPr>
          <w:rFonts w:ascii="AvantGarde Bk BT" w:hAnsi="AvantGarde Bk BT" w:cs="Arial"/>
          <w:sz w:val="24"/>
          <w:szCs w:val="24"/>
        </w:rPr>
      </w:pPr>
    </w:p>
    <w:p w:rsidR="00695340" w:rsidRPr="008C67F5" w:rsidRDefault="00B50350" w:rsidP="00B50350">
      <w:pPr>
        <w:pStyle w:val="corte4fondo"/>
        <w:tabs>
          <w:tab w:val="left" w:pos="567"/>
        </w:tabs>
        <w:ind w:left="680" w:firstLine="0"/>
        <w:rPr>
          <w:rFonts w:ascii="AvantGarde Bk BT" w:hAnsi="AvantGarde Bk BT" w:cs="Arial"/>
          <w:i/>
          <w:sz w:val="22"/>
          <w:szCs w:val="22"/>
          <w:u w:val="single"/>
        </w:rPr>
      </w:pPr>
      <w:r>
        <w:rPr>
          <w:rFonts w:ascii="AvantGarde Bk BT" w:hAnsi="AvantGarde Bk BT" w:cs="Arial"/>
          <w:sz w:val="24"/>
          <w:szCs w:val="24"/>
        </w:rPr>
        <w:t>“</w:t>
      </w:r>
      <w:r w:rsidR="00695340" w:rsidRPr="00B50350">
        <w:rPr>
          <w:rFonts w:ascii="AvantGarde Bk BT" w:hAnsi="AvantGarde Bk BT" w:cs="Arial"/>
          <w:b/>
          <w:i/>
          <w:sz w:val="22"/>
          <w:szCs w:val="22"/>
        </w:rPr>
        <w:t>ARTICULO 118.</w:t>
      </w:r>
      <w:r w:rsidR="00695340" w:rsidRPr="00B50350">
        <w:rPr>
          <w:rFonts w:ascii="AvantGarde Bk BT" w:hAnsi="AvantGarde Bk BT" w:cs="Arial"/>
          <w:i/>
          <w:sz w:val="22"/>
          <w:szCs w:val="22"/>
        </w:rPr>
        <w:t xml:space="preserve"> </w:t>
      </w:r>
      <w:r w:rsidR="00695340" w:rsidRPr="008C67F5">
        <w:rPr>
          <w:rFonts w:ascii="AvantGarde Bk BT" w:hAnsi="AvantGarde Bk BT" w:cs="Arial"/>
          <w:i/>
          <w:sz w:val="22"/>
          <w:szCs w:val="22"/>
          <w:u w:val="single"/>
        </w:rPr>
        <w:t>En las instituciones de seguridad pública se establecerán unidades específicas a las que el público tenga fácil acceso, para que cualquier interesado pueda presentar quejas o denuncias por incumplimiento de los deberes de los elementos policiales.</w:t>
      </w:r>
    </w:p>
    <w:p w:rsidR="00695340" w:rsidRPr="00B50350" w:rsidRDefault="00695340" w:rsidP="00695340">
      <w:pPr>
        <w:pStyle w:val="corte4fondo"/>
        <w:tabs>
          <w:tab w:val="left" w:pos="567"/>
        </w:tabs>
        <w:ind w:left="680"/>
        <w:rPr>
          <w:rFonts w:ascii="AvantGarde Bk BT" w:hAnsi="AvantGarde Bk BT" w:cs="Arial"/>
          <w:i/>
          <w:sz w:val="22"/>
          <w:szCs w:val="22"/>
        </w:rPr>
      </w:pPr>
    </w:p>
    <w:p w:rsidR="00695340" w:rsidRPr="00B50350" w:rsidRDefault="00695340" w:rsidP="00B50350">
      <w:pPr>
        <w:pStyle w:val="corte4fondo"/>
        <w:tabs>
          <w:tab w:val="left" w:pos="567"/>
        </w:tabs>
        <w:ind w:left="680" w:firstLine="0"/>
        <w:rPr>
          <w:rFonts w:ascii="AvantGarde Bk BT" w:hAnsi="AvantGarde Bk BT" w:cs="Arial"/>
          <w:i/>
          <w:sz w:val="22"/>
          <w:szCs w:val="22"/>
        </w:rPr>
      </w:pPr>
      <w:r w:rsidRPr="00B50350">
        <w:rPr>
          <w:rFonts w:ascii="AvantGarde Bk BT" w:hAnsi="AvantGarde Bk BT" w:cs="Arial"/>
          <w:i/>
          <w:sz w:val="22"/>
          <w:szCs w:val="22"/>
        </w:rPr>
        <w:t>Las quejas o denuncias deberán contener datos o indicios que permitan advertir la presunta responsabilidad del servidor público.</w:t>
      </w:r>
    </w:p>
    <w:p w:rsidR="00695340" w:rsidRPr="00B50350" w:rsidRDefault="00695340" w:rsidP="00695340">
      <w:pPr>
        <w:pStyle w:val="corte4fondo"/>
        <w:tabs>
          <w:tab w:val="left" w:pos="567"/>
        </w:tabs>
        <w:ind w:left="680"/>
        <w:rPr>
          <w:rFonts w:ascii="AvantGarde Bk BT" w:hAnsi="AvantGarde Bk BT" w:cs="Arial"/>
          <w:i/>
          <w:sz w:val="22"/>
          <w:szCs w:val="22"/>
        </w:rPr>
      </w:pPr>
    </w:p>
    <w:p w:rsidR="00695340" w:rsidRPr="00B50350" w:rsidRDefault="00695340" w:rsidP="00B50350">
      <w:pPr>
        <w:pStyle w:val="corte4fondo"/>
        <w:tabs>
          <w:tab w:val="left" w:pos="567"/>
        </w:tabs>
        <w:ind w:left="680" w:firstLine="0"/>
        <w:rPr>
          <w:rFonts w:ascii="AvantGarde Bk BT" w:hAnsi="AvantGarde Bk BT" w:cs="Arial"/>
          <w:i/>
          <w:sz w:val="22"/>
          <w:szCs w:val="22"/>
        </w:rPr>
      </w:pPr>
      <w:r w:rsidRPr="00B50350">
        <w:rPr>
          <w:rFonts w:ascii="AvantGarde Bk BT" w:hAnsi="AvantGarde Bk BT" w:cs="Arial"/>
          <w:i/>
          <w:sz w:val="22"/>
          <w:szCs w:val="22"/>
        </w:rPr>
        <w:t>Las instituciones de seguridad pública establecerán normas y procedimientos para que las quejas o denuncias del público sean atendidas y resueltas con eficiencia</w:t>
      </w:r>
      <w:r w:rsidRPr="008C67F5">
        <w:rPr>
          <w:rFonts w:ascii="AvantGarde Bk BT" w:hAnsi="AvantGarde Bk BT" w:cs="Arial"/>
          <w:i/>
          <w:sz w:val="22"/>
          <w:szCs w:val="22"/>
          <w:u w:val="single"/>
        </w:rPr>
        <w:t>, por conducto de su Unidad de Asuntos Internos</w:t>
      </w:r>
      <w:r w:rsidRPr="00B50350">
        <w:rPr>
          <w:rFonts w:ascii="AvantGarde Bk BT" w:hAnsi="AvantGarde Bk BT" w:cs="Arial"/>
          <w:i/>
          <w:sz w:val="22"/>
          <w:szCs w:val="22"/>
        </w:rPr>
        <w:t>, dichas normas y procedimientos se harán públicas de conformidad con el ordenamiento aplicable.</w:t>
      </w:r>
    </w:p>
    <w:p w:rsidR="00695340" w:rsidRPr="00B50350" w:rsidRDefault="00695340" w:rsidP="00695340">
      <w:pPr>
        <w:pStyle w:val="corte4fondo"/>
        <w:tabs>
          <w:tab w:val="left" w:pos="567"/>
        </w:tabs>
        <w:ind w:left="680"/>
        <w:rPr>
          <w:rFonts w:ascii="AvantGarde Bk BT" w:hAnsi="AvantGarde Bk BT" w:cs="Arial"/>
          <w:i/>
          <w:sz w:val="22"/>
          <w:szCs w:val="22"/>
        </w:rPr>
      </w:pPr>
    </w:p>
    <w:p w:rsidR="00695340" w:rsidRPr="00695340" w:rsidRDefault="00695340" w:rsidP="00B50350">
      <w:pPr>
        <w:pStyle w:val="corte4fondo"/>
        <w:tabs>
          <w:tab w:val="left" w:pos="567"/>
        </w:tabs>
        <w:ind w:left="680" w:firstLine="0"/>
        <w:rPr>
          <w:rFonts w:ascii="AvantGarde Bk BT" w:hAnsi="AvantGarde Bk BT" w:cs="Arial"/>
          <w:sz w:val="24"/>
          <w:szCs w:val="24"/>
        </w:rPr>
      </w:pPr>
      <w:r w:rsidRPr="00B50350">
        <w:rPr>
          <w:rFonts w:ascii="AvantGarde Bk BT" w:hAnsi="AvantGarde Bk BT" w:cs="Arial"/>
          <w:i/>
          <w:sz w:val="22"/>
          <w:szCs w:val="22"/>
        </w:rPr>
        <w:t>En su caso, las quejas o denuncias podrán servir como base para la solicitud de inicio de procedimiento disciplinario ante la Comisión.</w:t>
      </w:r>
      <w:r w:rsidR="00B50350">
        <w:rPr>
          <w:rFonts w:ascii="AvantGarde Bk BT" w:hAnsi="AvantGarde Bk BT" w:cs="Arial"/>
          <w:sz w:val="24"/>
          <w:szCs w:val="24"/>
        </w:rPr>
        <w:t>”</w:t>
      </w:r>
    </w:p>
    <w:p w:rsidR="00695340" w:rsidRPr="00695340" w:rsidRDefault="00695340" w:rsidP="00695340">
      <w:pPr>
        <w:pStyle w:val="corte4fondo"/>
        <w:tabs>
          <w:tab w:val="left" w:pos="567"/>
        </w:tabs>
        <w:ind w:left="680"/>
        <w:rPr>
          <w:rFonts w:ascii="AvantGarde Bk BT" w:hAnsi="AvantGarde Bk BT" w:cs="Arial"/>
          <w:sz w:val="24"/>
          <w:szCs w:val="24"/>
        </w:rPr>
      </w:pPr>
    </w:p>
    <w:p w:rsidR="00695340" w:rsidRPr="00B50350" w:rsidRDefault="00B50350" w:rsidP="00B50350">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lastRenderedPageBreak/>
        <w:t>“</w:t>
      </w:r>
      <w:r w:rsidR="00695340" w:rsidRPr="00B50350">
        <w:rPr>
          <w:rFonts w:ascii="AvantGarde Bk BT" w:hAnsi="AvantGarde Bk BT" w:cs="Arial"/>
          <w:b/>
          <w:i/>
          <w:sz w:val="22"/>
          <w:szCs w:val="22"/>
        </w:rPr>
        <w:t>ARTICULO 132.</w:t>
      </w:r>
      <w:r w:rsidR="00695340" w:rsidRPr="00B50350">
        <w:rPr>
          <w:rFonts w:ascii="AvantGarde Bk BT" w:hAnsi="AvantGarde Bk BT" w:cs="Arial"/>
          <w:i/>
          <w:sz w:val="22"/>
          <w:szCs w:val="22"/>
        </w:rPr>
        <w:t xml:space="preserve"> </w:t>
      </w:r>
      <w:r w:rsidR="00695340" w:rsidRPr="008C67F5">
        <w:rPr>
          <w:rFonts w:ascii="AvantGarde Bk BT" w:hAnsi="AvantGarde Bk BT" w:cs="Arial"/>
          <w:i/>
          <w:sz w:val="22"/>
          <w:szCs w:val="22"/>
          <w:u w:val="single"/>
        </w:rPr>
        <w:t>Las instituciones de seguridad pública</w:t>
      </w:r>
      <w:r w:rsidR="00695340" w:rsidRPr="00B50350">
        <w:rPr>
          <w:rFonts w:ascii="AvantGarde Bk BT" w:hAnsi="AvantGarde Bk BT" w:cs="Arial"/>
          <w:i/>
          <w:sz w:val="22"/>
          <w:szCs w:val="22"/>
        </w:rPr>
        <w:t xml:space="preserve"> en el ámbito de su competencia, </w:t>
      </w:r>
      <w:r w:rsidR="00695340" w:rsidRPr="008C67F5">
        <w:rPr>
          <w:rFonts w:ascii="AvantGarde Bk BT" w:hAnsi="AvantGarde Bk BT" w:cs="Arial"/>
          <w:i/>
          <w:sz w:val="22"/>
          <w:szCs w:val="22"/>
          <w:u w:val="single"/>
        </w:rPr>
        <w:t>definirán en su reglamento la existencia de unidades de asuntos internos o de inspección general</w:t>
      </w:r>
      <w:r w:rsidR="00695340" w:rsidRPr="00B50350">
        <w:rPr>
          <w:rFonts w:ascii="AvantGarde Bk BT" w:hAnsi="AvantGarde Bk BT" w:cs="Arial"/>
          <w:i/>
          <w:sz w:val="22"/>
          <w:szCs w:val="22"/>
        </w:rPr>
        <w:t>, que serán competentes para llevar a cabo las investigaciones pertinentes en relación con el cumplimiento de los deberes de sus integrantes que</w:t>
      </w:r>
      <w:r w:rsidR="00695340" w:rsidRPr="008C67F5">
        <w:rPr>
          <w:rFonts w:ascii="AvantGarde Bk BT" w:hAnsi="AvantGarde Bk BT" w:cs="Arial"/>
          <w:i/>
          <w:sz w:val="22"/>
          <w:szCs w:val="22"/>
          <w:u w:val="single"/>
        </w:rPr>
        <w:t>, tendrán cuando menos, las atribuciones siguientes</w:t>
      </w:r>
      <w:r w:rsidR="00695340" w:rsidRPr="00B50350">
        <w:rPr>
          <w:rFonts w:ascii="AvantGarde Bk BT" w:hAnsi="AvantGarde Bk BT" w:cs="Arial"/>
          <w:i/>
          <w:sz w:val="22"/>
          <w:szCs w:val="22"/>
        </w:rPr>
        <w:t>:</w:t>
      </w:r>
    </w:p>
    <w:p w:rsidR="00695340" w:rsidRPr="00B50350" w:rsidRDefault="00695340" w:rsidP="00B50350">
      <w:pPr>
        <w:pStyle w:val="corte4fondo"/>
        <w:tabs>
          <w:tab w:val="left" w:pos="567"/>
        </w:tabs>
        <w:ind w:left="680"/>
        <w:rPr>
          <w:rFonts w:ascii="AvantGarde Bk BT" w:hAnsi="AvantGarde Bk BT" w:cs="Arial"/>
          <w:i/>
          <w:sz w:val="22"/>
          <w:szCs w:val="22"/>
        </w:rPr>
      </w:pPr>
    </w:p>
    <w:p w:rsidR="00695340" w:rsidRPr="00B50350" w:rsidRDefault="00695340" w:rsidP="00B50350">
      <w:pPr>
        <w:pStyle w:val="corte4fondo"/>
        <w:tabs>
          <w:tab w:val="left" w:pos="567"/>
        </w:tabs>
        <w:ind w:left="680" w:firstLine="0"/>
        <w:rPr>
          <w:rFonts w:ascii="AvantGarde Bk BT" w:hAnsi="AvantGarde Bk BT" w:cs="Arial"/>
          <w:i/>
          <w:sz w:val="22"/>
          <w:szCs w:val="22"/>
        </w:rPr>
      </w:pPr>
      <w:r w:rsidRPr="00B50350">
        <w:rPr>
          <w:rFonts w:ascii="AvantGarde Bk BT" w:hAnsi="AvantGarde Bk BT" w:cs="Arial"/>
          <w:b/>
          <w:i/>
          <w:sz w:val="22"/>
          <w:szCs w:val="22"/>
        </w:rPr>
        <w:t>I.</w:t>
      </w:r>
      <w:r w:rsidRPr="00B50350">
        <w:rPr>
          <w:rFonts w:ascii="AvantGarde Bk BT" w:hAnsi="AvantGarde Bk BT" w:cs="Arial"/>
          <w:i/>
          <w:sz w:val="22"/>
          <w:szCs w:val="22"/>
        </w:rPr>
        <w:t xml:space="preserve"> </w:t>
      </w:r>
      <w:r w:rsidRPr="008C67F5">
        <w:rPr>
          <w:rFonts w:ascii="AvantGarde Bk BT" w:hAnsi="AvantGarde Bk BT" w:cs="Arial"/>
          <w:i/>
          <w:sz w:val="22"/>
          <w:szCs w:val="22"/>
          <w:u w:val="single"/>
        </w:rPr>
        <w:t>Realizar las investigaciones por probable incumplimiento a los deberes u obligaciones de los integrantes</w:t>
      </w:r>
      <w:r w:rsidRPr="00B50350">
        <w:rPr>
          <w:rFonts w:ascii="AvantGarde Bk BT" w:hAnsi="AvantGarde Bk BT" w:cs="Arial"/>
          <w:i/>
          <w:sz w:val="22"/>
          <w:szCs w:val="22"/>
        </w:rPr>
        <w:t>, preservando el principio de presunción de inocencia, para promover la solicitud de instauración de procedimiento disciplinario, a los probables responsables;</w:t>
      </w:r>
    </w:p>
    <w:p w:rsidR="00695340" w:rsidRPr="00B50350" w:rsidRDefault="00695340" w:rsidP="00B50350">
      <w:pPr>
        <w:pStyle w:val="corte4fondo"/>
        <w:tabs>
          <w:tab w:val="left" w:pos="567"/>
        </w:tabs>
        <w:ind w:left="680"/>
        <w:rPr>
          <w:rFonts w:ascii="AvantGarde Bk BT" w:hAnsi="AvantGarde Bk BT" w:cs="Arial"/>
          <w:i/>
          <w:sz w:val="22"/>
          <w:szCs w:val="22"/>
        </w:rPr>
      </w:pPr>
    </w:p>
    <w:p w:rsidR="00695340" w:rsidRPr="00B50350" w:rsidRDefault="00695340" w:rsidP="00B50350">
      <w:pPr>
        <w:pStyle w:val="corte4fondo"/>
        <w:tabs>
          <w:tab w:val="left" w:pos="567"/>
        </w:tabs>
        <w:ind w:left="680" w:firstLine="0"/>
        <w:rPr>
          <w:rFonts w:ascii="AvantGarde Bk BT" w:hAnsi="AvantGarde Bk BT" w:cs="Arial"/>
          <w:i/>
          <w:sz w:val="22"/>
          <w:szCs w:val="22"/>
        </w:rPr>
      </w:pPr>
      <w:r w:rsidRPr="00B50350">
        <w:rPr>
          <w:rFonts w:ascii="AvantGarde Bk BT" w:hAnsi="AvantGarde Bk BT" w:cs="Arial"/>
          <w:b/>
          <w:i/>
          <w:sz w:val="22"/>
          <w:szCs w:val="22"/>
        </w:rPr>
        <w:t>II.</w:t>
      </w:r>
      <w:r w:rsidRPr="00B50350">
        <w:rPr>
          <w:rFonts w:ascii="AvantGarde Bk BT" w:hAnsi="AvantGarde Bk BT" w:cs="Arial"/>
          <w:i/>
          <w:sz w:val="22"/>
          <w:szCs w:val="22"/>
        </w:rPr>
        <w:t xml:space="preserve"> Dictar las medidas necesarias para el despacho pronto y expedito de los asuntos de su competencia;</w:t>
      </w:r>
    </w:p>
    <w:p w:rsidR="00695340" w:rsidRPr="00B50350" w:rsidRDefault="00695340" w:rsidP="00B50350">
      <w:pPr>
        <w:pStyle w:val="corte4fondo"/>
        <w:tabs>
          <w:tab w:val="left" w:pos="567"/>
        </w:tabs>
        <w:ind w:left="680"/>
        <w:rPr>
          <w:rFonts w:ascii="AvantGarde Bk BT" w:hAnsi="AvantGarde Bk BT" w:cs="Arial"/>
          <w:i/>
          <w:sz w:val="22"/>
          <w:szCs w:val="22"/>
        </w:rPr>
      </w:pPr>
    </w:p>
    <w:p w:rsidR="00695340" w:rsidRPr="00B50350" w:rsidRDefault="00695340" w:rsidP="00B50350">
      <w:pPr>
        <w:pStyle w:val="corte4fondo"/>
        <w:tabs>
          <w:tab w:val="left" w:pos="567"/>
        </w:tabs>
        <w:ind w:left="680" w:firstLine="0"/>
        <w:rPr>
          <w:rFonts w:ascii="AvantGarde Bk BT" w:hAnsi="AvantGarde Bk BT" w:cs="Arial"/>
          <w:i/>
          <w:sz w:val="22"/>
          <w:szCs w:val="22"/>
        </w:rPr>
      </w:pPr>
      <w:r w:rsidRPr="00B50350">
        <w:rPr>
          <w:rFonts w:ascii="AvantGarde Bk BT" w:hAnsi="AvantGarde Bk BT" w:cs="Arial"/>
          <w:b/>
          <w:i/>
          <w:sz w:val="22"/>
          <w:szCs w:val="22"/>
        </w:rPr>
        <w:t>III.</w:t>
      </w:r>
      <w:r w:rsidRPr="00B50350">
        <w:rPr>
          <w:rFonts w:ascii="AvantGarde Bk BT" w:hAnsi="AvantGarde Bk BT" w:cs="Arial"/>
          <w:i/>
          <w:sz w:val="22"/>
          <w:szCs w:val="22"/>
        </w:rPr>
        <w:t xml:space="preserve"> Certificar por conducto de su titular, copias de las constancias documentales que obren en su poder con motivo de la sustanciación de los procedimientos de investigación que realice;</w:t>
      </w:r>
    </w:p>
    <w:p w:rsidR="00695340" w:rsidRPr="00B50350" w:rsidRDefault="00695340" w:rsidP="00B50350">
      <w:pPr>
        <w:pStyle w:val="corte4fondo"/>
        <w:tabs>
          <w:tab w:val="left" w:pos="567"/>
        </w:tabs>
        <w:ind w:left="680"/>
        <w:rPr>
          <w:rFonts w:ascii="AvantGarde Bk BT" w:hAnsi="AvantGarde Bk BT" w:cs="Arial"/>
          <w:i/>
          <w:sz w:val="22"/>
          <w:szCs w:val="22"/>
        </w:rPr>
      </w:pPr>
    </w:p>
    <w:p w:rsidR="00695340" w:rsidRPr="00B50350" w:rsidRDefault="00695340" w:rsidP="00B50350">
      <w:pPr>
        <w:pStyle w:val="corte4fondo"/>
        <w:tabs>
          <w:tab w:val="left" w:pos="567"/>
        </w:tabs>
        <w:rPr>
          <w:rFonts w:ascii="AvantGarde Bk BT" w:hAnsi="AvantGarde Bk BT" w:cs="Arial"/>
          <w:i/>
          <w:sz w:val="22"/>
          <w:szCs w:val="22"/>
        </w:rPr>
      </w:pPr>
      <w:r w:rsidRPr="00B50350">
        <w:rPr>
          <w:rFonts w:ascii="AvantGarde Bk BT" w:hAnsi="AvantGarde Bk BT" w:cs="Arial"/>
          <w:b/>
          <w:i/>
          <w:sz w:val="22"/>
          <w:szCs w:val="22"/>
        </w:rPr>
        <w:t>IV.</w:t>
      </w:r>
      <w:r w:rsidRPr="00B50350">
        <w:rPr>
          <w:rFonts w:ascii="AvantGarde Bk BT" w:hAnsi="AvantGarde Bk BT" w:cs="Arial"/>
          <w:i/>
          <w:sz w:val="22"/>
          <w:szCs w:val="22"/>
        </w:rPr>
        <w:t xml:space="preserve"> Aplicar los medios de apremio previstos en este Ley, y</w:t>
      </w:r>
    </w:p>
    <w:p w:rsidR="00695340" w:rsidRPr="00B50350" w:rsidRDefault="00695340" w:rsidP="00B50350">
      <w:pPr>
        <w:pStyle w:val="corte4fondo"/>
        <w:tabs>
          <w:tab w:val="left" w:pos="567"/>
        </w:tabs>
        <w:ind w:left="680"/>
        <w:rPr>
          <w:rFonts w:ascii="AvantGarde Bk BT" w:hAnsi="AvantGarde Bk BT" w:cs="Arial"/>
          <w:i/>
          <w:sz w:val="22"/>
          <w:szCs w:val="22"/>
        </w:rPr>
      </w:pPr>
    </w:p>
    <w:p w:rsidR="00695340" w:rsidRPr="00695340" w:rsidRDefault="00695340" w:rsidP="00B50350">
      <w:pPr>
        <w:pStyle w:val="corte4fondo"/>
        <w:tabs>
          <w:tab w:val="left" w:pos="567"/>
        </w:tabs>
        <w:rPr>
          <w:rFonts w:ascii="AvantGarde Bk BT" w:hAnsi="AvantGarde Bk BT" w:cs="Arial"/>
          <w:sz w:val="24"/>
          <w:szCs w:val="24"/>
        </w:rPr>
      </w:pPr>
      <w:r w:rsidRPr="00B50350">
        <w:rPr>
          <w:rFonts w:ascii="AvantGarde Bk BT" w:hAnsi="AvantGarde Bk BT" w:cs="Arial"/>
          <w:b/>
          <w:i/>
          <w:sz w:val="22"/>
          <w:szCs w:val="22"/>
        </w:rPr>
        <w:t>V.</w:t>
      </w:r>
      <w:r w:rsidRPr="00B50350">
        <w:rPr>
          <w:rFonts w:ascii="AvantGarde Bk BT" w:hAnsi="AvantGarde Bk BT" w:cs="Arial"/>
          <w:i/>
          <w:sz w:val="22"/>
          <w:szCs w:val="22"/>
        </w:rPr>
        <w:t xml:space="preserve"> Las demás que le señalen la presente Ley y demás ordenamientos.</w:t>
      </w:r>
      <w:r w:rsidR="00B50350">
        <w:rPr>
          <w:rFonts w:ascii="AvantGarde Bk BT" w:hAnsi="AvantGarde Bk BT" w:cs="Arial"/>
          <w:sz w:val="24"/>
          <w:szCs w:val="24"/>
        </w:rPr>
        <w:t>”</w:t>
      </w:r>
    </w:p>
    <w:p w:rsidR="00695340" w:rsidRPr="00695340" w:rsidRDefault="00695340" w:rsidP="00695340">
      <w:pPr>
        <w:pStyle w:val="corte4fondo"/>
        <w:tabs>
          <w:tab w:val="left" w:pos="567"/>
        </w:tabs>
        <w:ind w:left="680"/>
        <w:rPr>
          <w:rFonts w:ascii="AvantGarde Bk BT" w:hAnsi="AvantGarde Bk BT" w:cs="Arial"/>
          <w:sz w:val="24"/>
          <w:szCs w:val="24"/>
        </w:rPr>
      </w:pPr>
    </w:p>
    <w:p w:rsidR="00695340" w:rsidRDefault="0033786A" w:rsidP="0024558D">
      <w:pPr>
        <w:pStyle w:val="corte4fondo"/>
        <w:tabs>
          <w:tab w:val="left" w:pos="567"/>
        </w:tabs>
        <w:rPr>
          <w:rFonts w:ascii="AvantGarde Bk BT" w:hAnsi="AvantGarde Bk BT" w:cs="Arial"/>
          <w:sz w:val="24"/>
          <w:szCs w:val="24"/>
        </w:rPr>
      </w:pPr>
      <w:r>
        <w:rPr>
          <w:rFonts w:ascii="AvantGarde Bk BT" w:hAnsi="AvantGarde Bk BT" w:cs="Arial"/>
          <w:sz w:val="24"/>
          <w:szCs w:val="24"/>
        </w:rPr>
        <w:t>De los numerales citados</w:t>
      </w:r>
      <w:r w:rsidR="00695340" w:rsidRPr="00695340">
        <w:rPr>
          <w:rFonts w:ascii="AvantGarde Bk BT" w:hAnsi="AvantGarde Bk BT" w:cs="Arial"/>
          <w:sz w:val="24"/>
          <w:szCs w:val="24"/>
        </w:rPr>
        <w:t>,</w:t>
      </w:r>
      <w:r>
        <w:rPr>
          <w:rFonts w:ascii="AvantGarde Bk BT" w:hAnsi="AvantGarde Bk BT" w:cs="Arial"/>
          <w:sz w:val="24"/>
          <w:szCs w:val="24"/>
        </w:rPr>
        <w:t xml:space="preserve"> se desprende que</w:t>
      </w:r>
      <w:r w:rsidR="00695340" w:rsidRPr="00695340">
        <w:rPr>
          <w:rFonts w:ascii="AvantGarde Bk BT" w:hAnsi="AvantGarde Bk BT" w:cs="Arial"/>
          <w:sz w:val="24"/>
          <w:szCs w:val="24"/>
        </w:rPr>
        <w:t xml:space="preserve"> en las instituciones de seguridad pública se establecerán unidades específicas a las que el público tenga fácil acceso, para que cualquier interesado pueda presentar quejas o denuncias por incumplimiento de los deberes de los elementos policiales y que para ello las instituciones de seguridad pública establecerán normas y procedimientos para que las quejas o denuncias del público sean atendidas y resueltas con eficiencia, </w:t>
      </w:r>
      <w:r w:rsidR="00695340" w:rsidRPr="00CA0043">
        <w:rPr>
          <w:rFonts w:ascii="AvantGarde Bk BT" w:hAnsi="AvantGarde Bk BT" w:cs="Arial"/>
          <w:sz w:val="24"/>
          <w:szCs w:val="24"/>
          <w:u w:val="single"/>
        </w:rPr>
        <w:t>por conducto de su Unidad de Asuntos Internos</w:t>
      </w:r>
      <w:r w:rsidR="00695340" w:rsidRPr="00695340">
        <w:rPr>
          <w:rFonts w:ascii="AvantGarde Bk BT" w:hAnsi="AvantGarde Bk BT" w:cs="Arial"/>
          <w:sz w:val="24"/>
          <w:szCs w:val="24"/>
        </w:rPr>
        <w:t xml:space="preserve">, por lo que dichas instituciones de seguridad pública en el ámbito de su competencia, </w:t>
      </w:r>
      <w:r w:rsidR="00695340" w:rsidRPr="00097130">
        <w:rPr>
          <w:rFonts w:ascii="AvantGarde Bk BT" w:hAnsi="AvantGarde Bk BT" w:cs="Arial"/>
          <w:sz w:val="24"/>
          <w:szCs w:val="24"/>
          <w:u w:val="single"/>
        </w:rPr>
        <w:t>definirán en su reglamento la existencia de unidades de asuntos internos o de inspección general, que serán competentes para llevar a cabo las investigaciones pertinentes</w:t>
      </w:r>
      <w:r w:rsidR="00695340" w:rsidRPr="00695340">
        <w:rPr>
          <w:rFonts w:ascii="AvantGarde Bk BT" w:hAnsi="AvantGarde Bk BT" w:cs="Arial"/>
          <w:sz w:val="24"/>
          <w:szCs w:val="24"/>
        </w:rPr>
        <w:t xml:space="preserve"> en relación con el cumplimiento de los deberes de sus integrantes.</w:t>
      </w:r>
    </w:p>
    <w:p w:rsidR="0024558D" w:rsidRDefault="0024558D" w:rsidP="0024558D">
      <w:pPr>
        <w:pStyle w:val="corte4fondo"/>
        <w:tabs>
          <w:tab w:val="left" w:pos="567"/>
        </w:tabs>
        <w:rPr>
          <w:rFonts w:ascii="AvantGarde Bk BT" w:hAnsi="AvantGarde Bk BT" w:cs="Arial"/>
          <w:sz w:val="24"/>
          <w:szCs w:val="24"/>
        </w:rPr>
      </w:pPr>
    </w:p>
    <w:p w:rsidR="00046FFA" w:rsidRDefault="009A1A68" w:rsidP="00C90BFD">
      <w:pPr>
        <w:pStyle w:val="corte4fondo"/>
        <w:tabs>
          <w:tab w:val="left" w:pos="567"/>
        </w:tabs>
        <w:rPr>
          <w:rFonts w:ascii="AvantGarde Bk BT" w:hAnsi="AvantGarde Bk BT" w:cs="Arial"/>
          <w:sz w:val="24"/>
          <w:szCs w:val="24"/>
        </w:rPr>
      </w:pPr>
      <w:r w:rsidRPr="002C167D">
        <w:rPr>
          <w:rFonts w:ascii="AvantGarde Bk BT" w:hAnsi="AvantGarde Bk BT" w:cs="Arial"/>
          <w:sz w:val="24"/>
          <w:szCs w:val="24"/>
        </w:rPr>
        <w:lastRenderedPageBreak/>
        <w:t>Por lo tanto, si bien el Contralor Interno del sujeto obligado informó que del año 2010 dos mil diez al mes de septiembre del año 2015 dos mil quince</w:t>
      </w:r>
      <w:r w:rsidR="00660070" w:rsidRPr="002C167D">
        <w:rPr>
          <w:rFonts w:ascii="AvantGarde Bk BT" w:hAnsi="AvantGarde Bk BT" w:cs="Arial"/>
          <w:sz w:val="24"/>
          <w:szCs w:val="24"/>
        </w:rPr>
        <w:t xml:space="preserve"> no se cuenta con la información solicitada en archivo, y que del período que va de la administración no se ha presentado ninguna queja tanto interna como externa</w:t>
      </w:r>
      <w:r w:rsidRPr="002C167D">
        <w:rPr>
          <w:rFonts w:ascii="AvantGarde Bk BT" w:hAnsi="AvantGarde Bk BT" w:cs="Arial"/>
          <w:sz w:val="24"/>
          <w:szCs w:val="24"/>
        </w:rPr>
        <w:t xml:space="preserve">, quien </w:t>
      </w:r>
      <w:r w:rsidR="00660070" w:rsidRPr="002C167D">
        <w:rPr>
          <w:rFonts w:ascii="AvantGarde Bk BT" w:hAnsi="AvantGarde Bk BT" w:cs="Arial"/>
          <w:sz w:val="24"/>
          <w:szCs w:val="24"/>
        </w:rPr>
        <w:t>es el facultado para informar que la información no existe</w:t>
      </w:r>
      <w:r w:rsidRPr="002C167D">
        <w:rPr>
          <w:rFonts w:ascii="AvantGarde Bk BT" w:hAnsi="AvantGarde Bk BT" w:cs="Arial"/>
          <w:sz w:val="24"/>
          <w:szCs w:val="24"/>
        </w:rPr>
        <w:t xml:space="preserve"> es </w:t>
      </w:r>
      <w:r w:rsidR="00C90BFD" w:rsidRPr="002C167D">
        <w:rPr>
          <w:rFonts w:ascii="AvantGarde Bk BT" w:hAnsi="AvantGarde Bk BT" w:cs="Arial"/>
          <w:sz w:val="24"/>
          <w:szCs w:val="24"/>
        </w:rPr>
        <w:t>la unidad</w:t>
      </w:r>
      <w:r w:rsidR="00660070" w:rsidRPr="002C167D">
        <w:rPr>
          <w:rFonts w:ascii="AvantGarde Bk BT" w:hAnsi="AvantGarde Bk BT" w:cs="Arial"/>
          <w:sz w:val="24"/>
          <w:szCs w:val="24"/>
        </w:rPr>
        <w:t xml:space="preserve"> de asuntos internos</w:t>
      </w:r>
      <w:r w:rsidR="00C90BFD" w:rsidRPr="002C167D">
        <w:rPr>
          <w:rFonts w:ascii="AvantGarde Bk BT" w:hAnsi="AvantGarde Bk BT" w:cs="Arial"/>
          <w:sz w:val="24"/>
          <w:szCs w:val="24"/>
        </w:rPr>
        <w:t xml:space="preserve"> de la entidad pública</w:t>
      </w:r>
      <w:r w:rsidR="00660070" w:rsidRPr="002C167D">
        <w:rPr>
          <w:rFonts w:ascii="AvantGarde Bk BT" w:hAnsi="AvantGarde Bk BT" w:cs="Arial"/>
          <w:sz w:val="24"/>
          <w:szCs w:val="24"/>
        </w:rPr>
        <w:t xml:space="preserve">, </w:t>
      </w:r>
      <w:r w:rsidR="00D91B66">
        <w:rPr>
          <w:rFonts w:ascii="AvantGarde Bk BT" w:hAnsi="AvantGarde Bk BT" w:cs="Arial"/>
          <w:sz w:val="24"/>
          <w:szCs w:val="24"/>
        </w:rPr>
        <w:t>de conformidad con los ya citados</w:t>
      </w:r>
      <w:r w:rsidRPr="002C167D">
        <w:rPr>
          <w:rFonts w:ascii="AvantGarde Bk BT" w:hAnsi="AvantGarde Bk BT" w:cs="Arial"/>
          <w:sz w:val="24"/>
          <w:szCs w:val="24"/>
        </w:rPr>
        <w:t xml:space="preserve"> artículos 118 y 132 de la Ley Del Sistema de Seguridad Pública del Est</w:t>
      </w:r>
      <w:r w:rsidR="00D91B66">
        <w:rPr>
          <w:rFonts w:ascii="AvantGarde Bk BT" w:hAnsi="AvantGarde Bk BT" w:cs="Arial"/>
          <w:sz w:val="24"/>
          <w:szCs w:val="24"/>
        </w:rPr>
        <w:t xml:space="preserve">ado de San Luis Potosí citados, y por ende, es por conducto de </w:t>
      </w:r>
      <w:r w:rsidR="00132691">
        <w:rPr>
          <w:rFonts w:ascii="AvantGarde Bk BT" w:hAnsi="AvantGarde Bk BT" w:cs="Arial"/>
          <w:sz w:val="24"/>
          <w:szCs w:val="24"/>
        </w:rPr>
        <w:t>ésta</w:t>
      </w:r>
      <w:r w:rsidR="00D91B66">
        <w:rPr>
          <w:rFonts w:ascii="AvantGarde Bk BT" w:hAnsi="AvantGarde Bk BT" w:cs="Arial"/>
          <w:sz w:val="24"/>
          <w:szCs w:val="24"/>
        </w:rPr>
        <w:t xml:space="preserve"> que se debe otorgar la </w:t>
      </w:r>
      <w:r w:rsidR="00132691">
        <w:rPr>
          <w:rFonts w:ascii="AvantGarde Bk BT" w:hAnsi="AvantGarde Bk BT" w:cs="Arial"/>
          <w:sz w:val="24"/>
          <w:szCs w:val="24"/>
        </w:rPr>
        <w:t>respuesta, máxime que el Contralor Interno de la entidad pública no acreditó ante esta Comisión que éste tenga las facultades, competencias o funciones de atender y resolver las quejas y denuncias que sean presentadas.</w:t>
      </w:r>
    </w:p>
    <w:p w:rsidR="00C90BFD" w:rsidRDefault="00C90BFD" w:rsidP="00C90BFD">
      <w:pPr>
        <w:pStyle w:val="corte4fondo"/>
        <w:tabs>
          <w:tab w:val="left" w:pos="567"/>
        </w:tabs>
        <w:rPr>
          <w:rFonts w:ascii="AvantGarde Bk BT" w:hAnsi="AvantGarde Bk BT" w:cs="Arial"/>
          <w:sz w:val="24"/>
          <w:szCs w:val="24"/>
        </w:rPr>
      </w:pPr>
    </w:p>
    <w:p w:rsidR="00C51BE2" w:rsidRPr="00C51BE2" w:rsidRDefault="00C51BE2" w:rsidP="00C51BE2">
      <w:pPr>
        <w:pStyle w:val="corte4fondo"/>
        <w:tabs>
          <w:tab w:val="left" w:pos="567"/>
        </w:tabs>
        <w:ind w:firstLine="680"/>
        <w:rPr>
          <w:rFonts w:ascii="AvantGarde Bk BT" w:hAnsi="AvantGarde Bk BT" w:cs="Arial"/>
          <w:b/>
          <w:sz w:val="24"/>
          <w:szCs w:val="24"/>
        </w:rPr>
      </w:pPr>
      <w:r w:rsidRPr="00C51BE2">
        <w:rPr>
          <w:rFonts w:ascii="AvantGarde Bk BT" w:hAnsi="AvantGarde Bk BT" w:cs="Arial"/>
          <w:b/>
          <w:sz w:val="24"/>
          <w:szCs w:val="24"/>
        </w:rPr>
        <w:t>6.</w:t>
      </w:r>
      <w:r w:rsidR="00546326">
        <w:rPr>
          <w:rFonts w:ascii="AvantGarde Bk BT" w:hAnsi="AvantGarde Bk BT" w:cs="Arial"/>
          <w:b/>
          <w:sz w:val="24"/>
          <w:szCs w:val="24"/>
        </w:rPr>
        <w:t>2</w:t>
      </w:r>
      <w:r w:rsidRPr="00C51BE2">
        <w:rPr>
          <w:rFonts w:ascii="AvantGarde Bk BT" w:hAnsi="AvantGarde Bk BT" w:cs="Arial"/>
          <w:b/>
          <w:sz w:val="24"/>
          <w:szCs w:val="24"/>
        </w:rPr>
        <w:t>.</w:t>
      </w:r>
      <w:r w:rsidR="00546326">
        <w:rPr>
          <w:rFonts w:ascii="AvantGarde Bk BT" w:hAnsi="AvantGarde Bk BT" w:cs="Arial"/>
          <w:b/>
          <w:sz w:val="24"/>
          <w:szCs w:val="24"/>
        </w:rPr>
        <w:t>2.</w:t>
      </w:r>
      <w:r w:rsidRPr="00C51BE2">
        <w:rPr>
          <w:rFonts w:ascii="AvantGarde Bk BT" w:hAnsi="AvantGarde Bk BT" w:cs="Arial"/>
          <w:b/>
          <w:sz w:val="24"/>
          <w:szCs w:val="24"/>
        </w:rPr>
        <w:t xml:space="preserve"> Aplicación del principio de afirmativa ficta.</w:t>
      </w:r>
    </w:p>
    <w:p w:rsidR="00F5628E" w:rsidRPr="00BE7EF5" w:rsidRDefault="00141CFC" w:rsidP="006826A3">
      <w:pPr>
        <w:pStyle w:val="NormalWeb"/>
        <w:spacing w:line="360" w:lineRule="auto"/>
        <w:ind w:firstLine="709"/>
        <w:jc w:val="both"/>
        <w:rPr>
          <w:rFonts w:ascii="AvantGarde Bk BT" w:hAnsi="AvantGarde Bk BT" w:cs="Arial"/>
        </w:rPr>
      </w:pPr>
      <w:r w:rsidRPr="00BE7EF5">
        <w:rPr>
          <w:rFonts w:ascii="AvantGarde Bk BT" w:hAnsi="AvantGarde Bk BT" w:cs="Arial"/>
        </w:rPr>
        <w:t>En este sentido, atendiendo a que el principal objetivo que regula la Ley de Transparencia y Acceso a la Información Pública del Estado, es la garantía de a</w:t>
      </w:r>
      <w:r w:rsidR="008F6DBE">
        <w:rPr>
          <w:rFonts w:ascii="AvantGarde Bk BT" w:hAnsi="AvantGarde Bk BT" w:cs="Arial"/>
        </w:rPr>
        <w:t>cceso a la información pública,</w:t>
      </w:r>
      <w:r w:rsidR="00BE7EF5">
        <w:rPr>
          <w:rFonts w:ascii="AvantGarde Bk BT" w:hAnsi="AvantGarde Bk BT" w:cs="Arial"/>
        </w:rPr>
        <w:t xml:space="preserve"> </w:t>
      </w:r>
      <w:r w:rsidRPr="00BE7EF5">
        <w:rPr>
          <w:rFonts w:ascii="AvantGarde Bk BT" w:hAnsi="AvantGarde Bk BT" w:cs="Arial"/>
        </w:rPr>
        <w:t>en el caso que nos ocupa dicha garantía fue violada al comprobarse que el sujeto obligado</w:t>
      </w:r>
      <w:r w:rsidR="00252B5A" w:rsidRPr="00BE7EF5">
        <w:rPr>
          <w:rFonts w:ascii="AvantGarde Bk BT" w:hAnsi="AvantGarde Bk BT" w:cs="Arial"/>
        </w:rPr>
        <w:t xml:space="preserve"> fue</w:t>
      </w:r>
      <w:r w:rsidRPr="00BE7EF5">
        <w:rPr>
          <w:rFonts w:ascii="AvantGarde Bk BT" w:hAnsi="AvantGarde Bk BT" w:cs="Arial"/>
        </w:rPr>
        <w:t xml:space="preserve"> </w:t>
      </w:r>
      <w:r w:rsidR="00252B5A" w:rsidRPr="00BE7EF5">
        <w:rPr>
          <w:rFonts w:ascii="AvantGarde Bk BT" w:hAnsi="AvantGarde Bk BT" w:cs="Arial"/>
        </w:rPr>
        <w:t xml:space="preserve">omiso en </w:t>
      </w:r>
      <w:r w:rsidRPr="00BE7EF5">
        <w:rPr>
          <w:rFonts w:ascii="AvantGarde Bk BT" w:hAnsi="AvantGarde Bk BT" w:cs="Arial"/>
        </w:rPr>
        <w:t>otorg</w:t>
      </w:r>
      <w:r w:rsidR="00252B5A" w:rsidRPr="00BE7EF5">
        <w:rPr>
          <w:rFonts w:ascii="AvantGarde Bk BT" w:hAnsi="AvantGarde Bk BT" w:cs="Arial"/>
        </w:rPr>
        <w:t>ar</w:t>
      </w:r>
      <w:r w:rsidRPr="00BE7EF5">
        <w:rPr>
          <w:rFonts w:ascii="AvantGarde Bk BT" w:hAnsi="AvantGarde Bk BT" w:cs="Arial"/>
        </w:rPr>
        <w:t xml:space="preserve"> contestación a la solicitud de información presentada </w:t>
      </w:r>
      <w:r w:rsidR="00252B5A" w:rsidRPr="00BE7EF5">
        <w:rPr>
          <w:rFonts w:ascii="AvantGarde Bk BT" w:hAnsi="AvantGarde Bk BT" w:cs="Arial"/>
        </w:rPr>
        <w:t xml:space="preserve">por el hoy recurrente </w:t>
      </w:r>
      <w:r w:rsidRPr="00BE7EF5">
        <w:rPr>
          <w:rFonts w:ascii="AvantGarde Bk BT" w:hAnsi="AvantGarde Bk BT" w:cs="Arial"/>
        </w:rPr>
        <w:t xml:space="preserve">mediante la Plataforma Nacional de Transparencia </w:t>
      </w:r>
      <w:r w:rsidR="00252B5A" w:rsidRPr="00BE7EF5">
        <w:rPr>
          <w:rFonts w:ascii="AvantGarde Bk BT" w:hAnsi="AvantGarde Bk BT" w:cs="Arial"/>
        </w:rPr>
        <w:t xml:space="preserve">en el </w:t>
      </w:r>
      <w:r w:rsidR="00BE7EF5">
        <w:rPr>
          <w:rFonts w:ascii="AvantGarde Bk BT" w:hAnsi="AvantGarde Bk BT" w:cs="Arial"/>
        </w:rPr>
        <w:t>plazo</w:t>
      </w:r>
      <w:r w:rsidR="00252B5A" w:rsidRPr="00BE7EF5">
        <w:rPr>
          <w:rFonts w:ascii="AvantGarde Bk BT" w:hAnsi="AvantGarde Bk BT" w:cs="Arial"/>
        </w:rPr>
        <w:t xml:space="preserve"> de 10 diez días previsto en el artículo 154</w:t>
      </w:r>
      <w:r w:rsidR="00211005">
        <w:rPr>
          <w:rFonts w:ascii="AvantGarde Bk BT" w:hAnsi="AvantGarde Bk BT" w:cs="Arial"/>
        </w:rPr>
        <w:t xml:space="preserve"> para tal efecto.</w:t>
      </w:r>
    </w:p>
    <w:p w:rsidR="00403524" w:rsidRDefault="008F6DBE" w:rsidP="00FD7063">
      <w:pPr>
        <w:pStyle w:val="corte4fondo"/>
        <w:tabs>
          <w:tab w:val="left" w:pos="567"/>
        </w:tabs>
        <w:rPr>
          <w:rFonts w:ascii="AvantGarde Bk BT" w:hAnsi="AvantGarde Bk BT" w:cs="Arial"/>
          <w:sz w:val="24"/>
          <w:szCs w:val="24"/>
        </w:rPr>
      </w:pPr>
      <w:r>
        <w:rPr>
          <w:rFonts w:ascii="AvantGarde Bk BT" w:hAnsi="AvantGarde Bk BT" w:cs="Arial"/>
          <w:sz w:val="24"/>
          <w:szCs w:val="24"/>
        </w:rPr>
        <w:t>En consecuencia</w:t>
      </w:r>
      <w:r w:rsidR="00B03631" w:rsidRPr="00BE7EF5">
        <w:rPr>
          <w:rFonts w:ascii="AvantGarde Bk BT" w:hAnsi="AvantGarde Bk BT" w:cs="Arial"/>
          <w:sz w:val="24"/>
          <w:szCs w:val="24"/>
        </w:rPr>
        <w:t xml:space="preserve">, lo procedente es que este órgano colegiado </w:t>
      </w:r>
      <w:r w:rsidR="00B03631" w:rsidRPr="00BE7EF5">
        <w:rPr>
          <w:rFonts w:ascii="AvantGarde Bk BT" w:hAnsi="AvantGarde Bk BT" w:cs="Arial"/>
          <w:b/>
          <w:sz w:val="24"/>
          <w:szCs w:val="24"/>
        </w:rPr>
        <w:t>aplique el principio de afirmativa ficta</w:t>
      </w:r>
      <w:r w:rsidR="00B03631" w:rsidRPr="00BE7EF5">
        <w:rPr>
          <w:rFonts w:ascii="AvantGarde Bk BT" w:hAnsi="AvantGarde Bk BT" w:cs="Arial"/>
          <w:sz w:val="24"/>
          <w:szCs w:val="24"/>
        </w:rPr>
        <w:t xml:space="preserve"> y conm</w:t>
      </w:r>
      <w:r w:rsidR="00127740" w:rsidRPr="00BE7EF5">
        <w:rPr>
          <w:rFonts w:ascii="AvantGarde Bk BT" w:hAnsi="AvantGarde Bk BT" w:cs="Arial"/>
          <w:sz w:val="24"/>
          <w:szCs w:val="24"/>
        </w:rPr>
        <w:t xml:space="preserve">ine </w:t>
      </w:r>
      <w:r w:rsidR="00090DE2" w:rsidRPr="00BE7EF5">
        <w:rPr>
          <w:rFonts w:ascii="AvantGarde Bk BT" w:hAnsi="AvantGarde Bk BT" w:cs="Arial"/>
          <w:sz w:val="24"/>
          <w:szCs w:val="24"/>
        </w:rPr>
        <w:t>al ente obligado</w:t>
      </w:r>
      <w:r w:rsidR="00B03631" w:rsidRPr="00BE7EF5">
        <w:rPr>
          <w:rFonts w:ascii="AvantGarde Bk BT" w:hAnsi="AvantGarde Bk BT" w:cs="Arial"/>
          <w:sz w:val="24"/>
          <w:szCs w:val="24"/>
        </w:rPr>
        <w:t xml:space="preserve"> para que en un plazo que no deberá exceder de </w:t>
      </w:r>
      <w:r w:rsidR="00B03631" w:rsidRPr="00A236BF">
        <w:rPr>
          <w:rFonts w:ascii="AvantGarde Bk BT" w:hAnsi="AvantGarde Bk BT" w:cs="Arial"/>
          <w:sz w:val="24"/>
          <w:szCs w:val="24"/>
        </w:rPr>
        <w:t>10 diez</w:t>
      </w:r>
      <w:r w:rsidR="00B03631" w:rsidRPr="00BE7EF5">
        <w:rPr>
          <w:rFonts w:ascii="AvantGarde Bk BT" w:hAnsi="AvantGarde Bk BT" w:cs="Arial"/>
          <w:sz w:val="24"/>
          <w:szCs w:val="24"/>
        </w:rPr>
        <w:t xml:space="preserve"> d</w:t>
      </w:r>
      <w:r w:rsidR="00DE5A4D" w:rsidRPr="00BE7EF5">
        <w:rPr>
          <w:rFonts w:ascii="AvantGarde Bk BT" w:hAnsi="AvantGarde Bk BT" w:cs="Arial"/>
          <w:sz w:val="24"/>
          <w:szCs w:val="24"/>
        </w:rPr>
        <w:t xml:space="preserve">ías </w:t>
      </w:r>
      <w:r w:rsidR="00B03631" w:rsidRPr="00BE7EF5">
        <w:rPr>
          <w:rFonts w:ascii="AvantGarde Bk BT" w:hAnsi="AvantGarde Bk BT" w:cs="Arial"/>
          <w:sz w:val="24"/>
          <w:szCs w:val="24"/>
        </w:rPr>
        <w:t xml:space="preserve">entregue </w:t>
      </w:r>
      <w:r w:rsidR="00090DE2" w:rsidRPr="00BE7EF5">
        <w:rPr>
          <w:rFonts w:ascii="AvantGarde Bk BT" w:hAnsi="AvantGarde Bk BT" w:cs="Arial"/>
          <w:sz w:val="24"/>
          <w:szCs w:val="24"/>
        </w:rPr>
        <w:t>al</w:t>
      </w:r>
      <w:r w:rsidR="00B03631" w:rsidRPr="00BE7EF5">
        <w:rPr>
          <w:rFonts w:ascii="AvantGarde Bk BT" w:hAnsi="AvantGarde Bk BT" w:cs="Arial"/>
          <w:sz w:val="24"/>
          <w:szCs w:val="24"/>
        </w:rPr>
        <w:t xml:space="preserve"> particular</w:t>
      </w:r>
      <w:r w:rsidR="001344EC">
        <w:rPr>
          <w:rFonts w:ascii="AvantGarde Bk BT" w:hAnsi="AvantGarde Bk BT" w:cs="Arial"/>
          <w:sz w:val="24"/>
          <w:szCs w:val="24"/>
        </w:rPr>
        <w:t xml:space="preserve">, de forma gratuita </w:t>
      </w:r>
      <w:r w:rsidR="001344EC" w:rsidRPr="00A236BF">
        <w:rPr>
          <w:rFonts w:ascii="AvantGarde Bk BT" w:hAnsi="AvantGarde Bk BT" w:cs="Arial"/>
          <w:sz w:val="24"/>
          <w:szCs w:val="24"/>
        </w:rPr>
        <w:t>la información requerida en su solicitud de información.</w:t>
      </w:r>
    </w:p>
    <w:p w:rsidR="00FD7063" w:rsidRDefault="00FD7063" w:rsidP="00FD7063">
      <w:pPr>
        <w:pStyle w:val="corte4fondo"/>
        <w:tabs>
          <w:tab w:val="left" w:pos="567"/>
        </w:tabs>
        <w:rPr>
          <w:rFonts w:ascii="AvantGarde Bk BT" w:hAnsi="AvantGarde Bk BT" w:cs="Arial"/>
          <w:sz w:val="24"/>
          <w:szCs w:val="24"/>
        </w:rPr>
      </w:pPr>
    </w:p>
    <w:p w:rsidR="00403524" w:rsidRDefault="00403524" w:rsidP="00403524">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w:t>
      </w:r>
      <w:r w:rsidR="00C10047">
        <w:rPr>
          <w:rFonts w:ascii="AvantGarde Bk BT" w:hAnsi="AvantGarde Bk BT" w:cs="Arial"/>
          <w:b/>
          <w:color w:val="000000" w:themeColor="text1"/>
          <w:sz w:val="24"/>
          <w:szCs w:val="24"/>
        </w:rPr>
        <w:t>2.3</w:t>
      </w:r>
      <w:r w:rsidRPr="007C5605">
        <w:rPr>
          <w:rFonts w:ascii="AvantGarde Bk BT" w:hAnsi="AvantGarde Bk BT" w:cs="Arial"/>
          <w:b/>
          <w:color w:val="000000" w:themeColor="text1"/>
          <w:sz w:val="24"/>
          <w:szCs w:val="24"/>
        </w:rPr>
        <w:t>. Modalidad de la información.</w:t>
      </w:r>
    </w:p>
    <w:p w:rsidR="00403524" w:rsidRDefault="00403524" w:rsidP="001344EC">
      <w:pPr>
        <w:pStyle w:val="corte4fondo"/>
        <w:tabs>
          <w:tab w:val="left" w:pos="567"/>
        </w:tabs>
        <w:rPr>
          <w:rFonts w:ascii="AvantGarde Bk BT" w:hAnsi="AvantGarde Bk BT" w:cs="Arial"/>
          <w:color w:val="000000" w:themeColor="text1"/>
          <w:sz w:val="24"/>
          <w:szCs w:val="24"/>
        </w:rPr>
      </w:pPr>
    </w:p>
    <w:p w:rsidR="00FA35AD" w:rsidRPr="00FA35AD" w:rsidRDefault="00FA35AD" w:rsidP="00FA35AD">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De acuerdo con</w:t>
      </w:r>
      <w:r w:rsidRPr="00FA35AD">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el artículo</w:t>
      </w:r>
      <w:r w:rsidRPr="00FA35AD">
        <w:rPr>
          <w:rFonts w:ascii="AvantGarde Bk BT" w:hAnsi="AvantGarde Bk BT" w:cs="Arial"/>
          <w:color w:val="000000" w:themeColor="text1"/>
          <w:sz w:val="24"/>
          <w:szCs w:val="24"/>
        </w:rPr>
        <w:t xml:space="preserve"> 146, fracción V, primer párrafo y 155 de la Ley de Transparencia </w:t>
      </w:r>
      <w:r>
        <w:rPr>
          <w:rFonts w:ascii="AvantGarde Bk BT" w:hAnsi="AvantGarde Bk BT" w:cs="Arial"/>
          <w:color w:val="000000" w:themeColor="text1"/>
          <w:sz w:val="24"/>
          <w:szCs w:val="24"/>
        </w:rPr>
        <w:t xml:space="preserve">y Acceso a la Información Pública del Estado, </w:t>
      </w:r>
      <w:r w:rsidR="001E389E">
        <w:rPr>
          <w:rFonts w:ascii="AvantGarde Bk BT" w:hAnsi="AvantGarde Bk BT" w:cs="Arial"/>
          <w:color w:val="000000" w:themeColor="text1"/>
          <w:sz w:val="24"/>
          <w:szCs w:val="24"/>
        </w:rPr>
        <w:t>el acceso a la información se dará en la modalidad de entrega elegida por el solicitante</w:t>
      </w:r>
      <w:r w:rsidRPr="00FA35AD">
        <w:rPr>
          <w:rFonts w:ascii="AvantGarde Bk BT" w:hAnsi="AvantGarde Bk BT" w:cs="Arial"/>
          <w:color w:val="000000" w:themeColor="text1"/>
          <w:sz w:val="24"/>
          <w:szCs w:val="24"/>
        </w:rPr>
        <w:t>:</w:t>
      </w:r>
    </w:p>
    <w:p w:rsidR="00FA35AD" w:rsidRPr="00FA35AD" w:rsidRDefault="00FA35AD" w:rsidP="00FA35AD">
      <w:pPr>
        <w:pStyle w:val="corte4fondo"/>
        <w:tabs>
          <w:tab w:val="left" w:pos="567"/>
        </w:tabs>
        <w:ind w:firstLine="0"/>
        <w:rPr>
          <w:rFonts w:ascii="AvantGarde Bk BT" w:hAnsi="AvantGarde Bk BT" w:cs="Arial"/>
          <w:color w:val="000000" w:themeColor="text1"/>
          <w:sz w:val="24"/>
          <w:szCs w:val="24"/>
        </w:rPr>
      </w:pPr>
    </w:p>
    <w:p w:rsidR="00FA35AD" w:rsidRPr="00FA35AD" w:rsidRDefault="00FA35AD" w:rsidP="00FA35AD">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lastRenderedPageBreak/>
        <w:t>“</w:t>
      </w:r>
      <w:r w:rsidRPr="00FA35AD">
        <w:rPr>
          <w:rFonts w:ascii="AvantGarde Bk BT" w:hAnsi="AvantGarde Bk BT" w:cs="Arial"/>
          <w:b/>
          <w:i/>
          <w:color w:val="000000" w:themeColor="text1"/>
          <w:sz w:val="22"/>
          <w:szCs w:val="22"/>
        </w:rPr>
        <w:t>ARTÍCULO 146.</w:t>
      </w:r>
      <w:r w:rsidRPr="00FA35AD">
        <w:rPr>
          <w:rFonts w:ascii="AvantGarde Bk BT" w:hAnsi="AvantGarde Bk BT" w:cs="Arial"/>
          <w:i/>
          <w:color w:val="000000" w:themeColor="text1"/>
          <w:sz w:val="22"/>
          <w:szCs w:val="22"/>
        </w:rPr>
        <w:t xml:space="preserve"> Para presentar una solicitud no se podrán exigir mayores requisitos que los siguientes:</w:t>
      </w:r>
    </w:p>
    <w:p w:rsidR="00FA35AD" w:rsidRPr="00FA35AD" w:rsidRDefault="00FA35AD" w:rsidP="00FA35AD">
      <w:pPr>
        <w:pStyle w:val="corte4fondo"/>
        <w:tabs>
          <w:tab w:val="left" w:pos="567"/>
        </w:tabs>
        <w:ind w:left="680"/>
        <w:rPr>
          <w:rFonts w:ascii="AvantGarde Bk BT" w:hAnsi="AvantGarde Bk BT" w:cs="Arial"/>
          <w:i/>
          <w:color w:val="000000" w:themeColor="text1"/>
          <w:sz w:val="22"/>
          <w:szCs w:val="22"/>
        </w:rPr>
      </w:pPr>
    </w:p>
    <w:p w:rsidR="00FA35AD" w:rsidRPr="00FA35AD" w:rsidRDefault="00FA35AD" w:rsidP="00FA35AD">
      <w:pPr>
        <w:pStyle w:val="corte4fondo"/>
        <w:tabs>
          <w:tab w:val="left" w:pos="567"/>
        </w:tabs>
        <w:ind w:left="680" w:firstLine="0"/>
        <w:rPr>
          <w:rFonts w:ascii="AvantGarde Bk BT" w:hAnsi="AvantGarde Bk BT" w:cs="Arial"/>
          <w:i/>
          <w:color w:val="000000" w:themeColor="text1"/>
          <w:sz w:val="22"/>
          <w:szCs w:val="22"/>
        </w:rPr>
      </w:pPr>
      <w:r w:rsidRPr="00FA35AD">
        <w:rPr>
          <w:rFonts w:ascii="AvantGarde Bk BT" w:hAnsi="AvantGarde Bk BT" w:cs="Arial"/>
          <w:i/>
          <w:color w:val="000000" w:themeColor="text1"/>
          <w:sz w:val="22"/>
          <w:szCs w:val="22"/>
        </w:rPr>
        <w:t>[…]</w:t>
      </w:r>
    </w:p>
    <w:p w:rsidR="00FA35AD" w:rsidRPr="00FA35AD" w:rsidRDefault="00FA35AD" w:rsidP="00FA35AD">
      <w:pPr>
        <w:pStyle w:val="corte4fondo"/>
        <w:tabs>
          <w:tab w:val="left" w:pos="567"/>
        </w:tabs>
        <w:ind w:left="680"/>
        <w:rPr>
          <w:rFonts w:ascii="AvantGarde Bk BT" w:hAnsi="AvantGarde Bk BT" w:cs="Arial"/>
          <w:i/>
          <w:color w:val="000000" w:themeColor="text1"/>
          <w:sz w:val="22"/>
          <w:szCs w:val="22"/>
        </w:rPr>
      </w:pPr>
    </w:p>
    <w:p w:rsidR="00C10047" w:rsidRDefault="00FA35AD" w:rsidP="00FA35AD">
      <w:pPr>
        <w:pStyle w:val="corte4fondo"/>
        <w:tabs>
          <w:tab w:val="left" w:pos="567"/>
        </w:tabs>
        <w:ind w:left="680" w:firstLine="0"/>
        <w:rPr>
          <w:rFonts w:ascii="AvantGarde Bk BT" w:hAnsi="AvantGarde Bk BT" w:cs="Arial"/>
          <w:color w:val="000000" w:themeColor="text1"/>
          <w:sz w:val="24"/>
          <w:szCs w:val="24"/>
        </w:rPr>
      </w:pPr>
      <w:r w:rsidRPr="00FA35AD">
        <w:rPr>
          <w:rFonts w:ascii="AvantGarde Bk BT" w:hAnsi="AvantGarde Bk BT" w:cs="Arial"/>
          <w:b/>
          <w:i/>
          <w:color w:val="000000" w:themeColor="text1"/>
          <w:sz w:val="22"/>
          <w:szCs w:val="22"/>
        </w:rPr>
        <w:t>V.</w:t>
      </w:r>
      <w:r w:rsidRPr="00FA35AD">
        <w:rPr>
          <w:rFonts w:ascii="AvantGarde Bk BT" w:hAnsi="AvantGarde Bk BT" w:cs="Arial"/>
          <w:i/>
          <w:color w:val="000000" w:themeColor="text1"/>
          <w:sz w:val="22"/>
          <w:szCs w:val="22"/>
        </w:rPr>
        <w:t xml:space="preserve"> La modalidad en la que prefiere se otorgue el acceso a la información, la cual podrá ser verbal, siempre y cuando sea para fines de orientación, mediante consulta directa, mediante la expedición de copias simples o certificadas o la reproducción en cualquier otro medio, incluidos los electrónicos…</w:t>
      </w:r>
      <w:r>
        <w:rPr>
          <w:rFonts w:ascii="AvantGarde Bk BT" w:hAnsi="AvantGarde Bk BT" w:cs="Arial"/>
          <w:color w:val="000000" w:themeColor="text1"/>
          <w:sz w:val="24"/>
          <w:szCs w:val="24"/>
        </w:rPr>
        <w:t>”</w:t>
      </w:r>
    </w:p>
    <w:p w:rsidR="00FA35AD" w:rsidRDefault="00FA35AD" w:rsidP="00FA35AD">
      <w:pPr>
        <w:pStyle w:val="corte4fondo"/>
        <w:tabs>
          <w:tab w:val="left" w:pos="567"/>
        </w:tabs>
        <w:ind w:firstLine="0"/>
        <w:rPr>
          <w:rFonts w:ascii="AvantGarde Bk BT" w:hAnsi="AvantGarde Bk BT" w:cs="Arial"/>
          <w:color w:val="000000" w:themeColor="text1"/>
          <w:sz w:val="24"/>
          <w:szCs w:val="24"/>
        </w:rPr>
      </w:pPr>
    </w:p>
    <w:p w:rsidR="00C10047" w:rsidRPr="00FA35AD" w:rsidRDefault="00FA35AD" w:rsidP="00FA35AD">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w:t>
      </w:r>
      <w:r w:rsidRPr="00FA35AD">
        <w:rPr>
          <w:rFonts w:ascii="AvantGarde Bk BT" w:hAnsi="AvantGarde Bk BT" w:cs="Arial"/>
          <w:b/>
          <w:i/>
          <w:color w:val="000000" w:themeColor="text1"/>
          <w:sz w:val="22"/>
          <w:szCs w:val="22"/>
        </w:rPr>
        <w:t>ARTÍCULO 155.</w:t>
      </w:r>
      <w:r w:rsidRPr="00FA35AD">
        <w:rPr>
          <w:rFonts w:ascii="AvantGarde Bk BT" w:hAnsi="AvantGarde Bk BT" w:cs="Arial"/>
          <w:i/>
          <w:color w:val="000000" w:themeColor="text1"/>
          <w:sz w:val="22"/>
          <w:szCs w:val="22"/>
        </w:rPr>
        <w:t xml:space="preserve"> </w:t>
      </w:r>
      <w:r w:rsidRPr="00FA35AD">
        <w:rPr>
          <w:rFonts w:ascii="AvantGarde Bk BT" w:hAnsi="AvantGarde Bk BT" w:cs="Arial"/>
          <w:i/>
          <w:color w:val="000000" w:themeColor="text1"/>
          <w:sz w:val="22"/>
          <w:szCs w:val="22"/>
          <w:u w:val="single"/>
        </w:rPr>
        <w:t>El acceso se dará en la modalidad de entrega y, en su caso, de envío elegidos por el solicitante</w:t>
      </w:r>
      <w:r w:rsidRPr="00FA35AD">
        <w:rPr>
          <w:rFonts w:ascii="AvantGarde Bk BT" w:hAnsi="AvantGarde Bk BT" w:cs="Arial"/>
          <w:i/>
          <w:color w:val="000000" w:themeColor="text1"/>
          <w:sz w:val="22"/>
          <w:szCs w:val="22"/>
        </w:rPr>
        <w:t>. Cuando la información no pueda entregarse o enviarse en la modalidad elegida, el sujeto obligado deberá ofrecer otra u otras modalidades de entrega.</w:t>
      </w:r>
    </w:p>
    <w:p w:rsidR="00C10047" w:rsidRPr="00FA35AD" w:rsidRDefault="00C10047" w:rsidP="00FA35AD">
      <w:pPr>
        <w:pStyle w:val="corte4fondo"/>
        <w:tabs>
          <w:tab w:val="left" w:pos="567"/>
        </w:tabs>
        <w:ind w:left="680" w:firstLine="0"/>
        <w:rPr>
          <w:rFonts w:ascii="AvantGarde Bk BT" w:hAnsi="AvantGarde Bk BT" w:cs="Arial"/>
          <w:i/>
          <w:color w:val="000000" w:themeColor="text1"/>
          <w:sz w:val="22"/>
          <w:szCs w:val="22"/>
        </w:rPr>
      </w:pPr>
    </w:p>
    <w:p w:rsidR="00FA35AD" w:rsidRDefault="00FA35AD" w:rsidP="00FA35AD">
      <w:pPr>
        <w:pStyle w:val="corte4fondo"/>
        <w:tabs>
          <w:tab w:val="left" w:pos="567"/>
        </w:tabs>
        <w:ind w:left="680" w:firstLine="0"/>
        <w:rPr>
          <w:rFonts w:ascii="AvantGarde Bk BT" w:hAnsi="AvantGarde Bk BT" w:cs="Arial"/>
          <w:color w:val="000000" w:themeColor="text1"/>
          <w:sz w:val="24"/>
          <w:szCs w:val="24"/>
        </w:rPr>
      </w:pPr>
      <w:r w:rsidRPr="00FA35AD">
        <w:rPr>
          <w:rFonts w:ascii="AvantGarde Bk BT" w:hAnsi="AvantGarde Bk BT" w:cs="Arial"/>
          <w:i/>
          <w:color w:val="000000" w:themeColor="text1"/>
          <w:sz w:val="22"/>
          <w:szCs w:val="22"/>
        </w:rPr>
        <w:t>En cualquier caso, se deberá fundar y motivar la necesidad de ofrecer otras modalidades.</w:t>
      </w:r>
      <w:r>
        <w:rPr>
          <w:rFonts w:ascii="AvantGarde Bk BT" w:hAnsi="AvantGarde Bk BT" w:cs="Arial"/>
          <w:color w:val="000000" w:themeColor="text1"/>
          <w:sz w:val="24"/>
          <w:szCs w:val="24"/>
        </w:rPr>
        <w:t>”</w:t>
      </w:r>
    </w:p>
    <w:p w:rsidR="00C10047" w:rsidRDefault="00C10047" w:rsidP="001344EC">
      <w:pPr>
        <w:pStyle w:val="corte4fondo"/>
        <w:tabs>
          <w:tab w:val="left" w:pos="567"/>
        </w:tabs>
        <w:rPr>
          <w:rFonts w:ascii="AvantGarde Bk BT" w:hAnsi="AvantGarde Bk BT" w:cs="Arial"/>
          <w:color w:val="000000" w:themeColor="text1"/>
          <w:sz w:val="24"/>
          <w:szCs w:val="24"/>
        </w:rPr>
      </w:pPr>
    </w:p>
    <w:p w:rsidR="00C10047" w:rsidRDefault="001E389E" w:rsidP="001344EC">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De los numerales transcritos se tiene también, </w:t>
      </w:r>
      <w:r w:rsidRPr="001E389E">
        <w:rPr>
          <w:rFonts w:ascii="AvantGarde Bk BT" w:hAnsi="AvantGarde Bk BT" w:cs="Arial"/>
          <w:color w:val="000000" w:themeColor="text1"/>
          <w:sz w:val="24"/>
          <w:szCs w:val="24"/>
        </w:rPr>
        <w:t>que cuando la información no pueda entregarse o enviarse en la modalidad elegida</w:t>
      </w:r>
      <w:r>
        <w:rPr>
          <w:rFonts w:ascii="AvantGarde Bk BT" w:hAnsi="AvantGarde Bk BT" w:cs="Arial"/>
          <w:color w:val="000000" w:themeColor="text1"/>
          <w:sz w:val="24"/>
          <w:szCs w:val="24"/>
        </w:rPr>
        <w:t xml:space="preserve"> por el peticionario</w:t>
      </w:r>
      <w:r w:rsidRPr="001E389E">
        <w:rPr>
          <w:rFonts w:ascii="AvantGarde Bk BT" w:hAnsi="AvantGarde Bk BT" w:cs="Arial"/>
          <w:color w:val="000000" w:themeColor="text1"/>
          <w:sz w:val="24"/>
          <w:szCs w:val="24"/>
        </w:rPr>
        <w:t>, el sujeto obligado deberá ofrecer otra</w:t>
      </w:r>
      <w:r>
        <w:rPr>
          <w:rFonts w:ascii="AvantGarde Bk BT" w:hAnsi="AvantGarde Bk BT" w:cs="Arial"/>
          <w:color w:val="000000" w:themeColor="text1"/>
          <w:sz w:val="24"/>
          <w:szCs w:val="24"/>
        </w:rPr>
        <w:t xml:space="preserve"> u otras modalidades de entrega, y</w:t>
      </w:r>
      <w:r w:rsidRPr="001E389E">
        <w:rPr>
          <w:rFonts w:ascii="AvantGarde Bk BT" w:hAnsi="AvantGarde Bk BT" w:cs="Arial"/>
          <w:color w:val="000000" w:themeColor="text1"/>
          <w:sz w:val="24"/>
          <w:szCs w:val="24"/>
        </w:rPr>
        <w:t xml:space="preserve"> deberá fundar y motivar la necesidad de ofrecer otras modalidades.</w:t>
      </w:r>
    </w:p>
    <w:p w:rsidR="00C10047" w:rsidRDefault="00C10047" w:rsidP="001344EC">
      <w:pPr>
        <w:pStyle w:val="corte4fondo"/>
        <w:tabs>
          <w:tab w:val="left" w:pos="567"/>
        </w:tabs>
        <w:rPr>
          <w:rFonts w:ascii="AvantGarde Bk BT" w:hAnsi="AvantGarde Bk BT" w:cs="Arial"/>
          <w:color w:val="000000" w:themeColor="text1"/>
          <w:sz w:val="24"/>
          <w:szCs w:val="24"/>
        </w:rPr>
      </w:pPr>
    </w:p>
    <w:p w:rsidR="00612477" w:rsidRPr="00612477" w:rsidRDefault="00612477" w:rsidP="00612477">
      <w:pPr>
        <w:pStyle w:val="corte4fondo"/>
        <w:tabs>
          <w:tab w:val="left" w:pos="567"/>
        </w:tabs>
        <w:rPr>
          <w:rFonts w:ascii="AvantGarde Bk BT" w:hAnsi="AvantGarde Bk BT" w:cs="Arial"/>
          <w:color w:val="000000" w:themeColor="text1"/>
          <w:sz w:val="24"/>
          <w:szCs w:val="24"/>
        </w:rPr>
      </w:pPr>
      <w:r w:rsidRPr="00612477">
        <w:rPr>
          <w:rFonts w:ascii="AvantGarde Bk BT" w:hAnsi="AvantGarde Bk BT" w:cs="Arial"/>
          <w:color w:val="000000" w:themeColor="text1"/>
          <w:sz w:val="24"/>
          <w:szCs w:val="24"/>
        </w:rPr>
        <w:t>En el caso</w:t>
      </w:r>
      <w:r>
        <w:rPr>
          <w:rFonts w:ascii="AvantGarde Bk BT" w:hAnsi="AvantGarde Bk BT" w:cs="Arial"/>
          <w:color w:val="000000" w:themeColor="text1"/>
          <w:sz w:val="24"/>
          <w:szCs w:val="24"/>
        </w:rPr>
        <w:t xml:space="preserve"> que nos ocupa</w:t>
      </w:r>
      <w:r w:rsidRPr="00612477">
        <w:rPr>
          <w:rFonts w:ascii="AvantGarde Bk BT" w:hAnsi="AvantGarde Bk BT" w:cs="Arial"/>
          <w:color w:val="000000" w:themeColor="text1"/>
          <w:sz w:val="24"/>
          <w:szCs w:val="24"/>
        </w:rPr>
        <w:t xml:space="preserve">, la solicitud de información fue </w:t>
      </w:r>
      <w:r>
        <w:rPr>
          <w:rFonts w:ascii="AvantGarde Bk BT" w:hAnsi="AvantGarde Bk BT" w:cs="Arial"/>
          <w:color w:val="000000" w:themeColor="text1"/>
          <w:sz w:val="24"/>
          <w:szCs w:val="24"/>
        </w:rPr>
        <w:t>presentada</w:t>
      </w:r>
      <w:r w:rsidRPr="00612477">
        <w:rPr>
          <w:rFonts w:ascii="AvantGarde Bk BT" w:hAnsi="AvantGarde Bk BT" w:cs="Arial"/>
          <w:color w:val="000000" w:themeColor="text1"/>
          <w:sz w:val="24"/>
          <w:szCs w:val="24"/>
        </w:rPr>
        <w:t xml:space="preserve"> a través de la Plataforma Nacional de Transparencia,</w:t>
      </w:r>
      <w:r>
        <w:rPr>
          <w:rFonts w:ascii="AvantGarde Bk BT" w:hAnsi="AvantGarde Bk BT" w:cs="Arial"/>
          <w:color w:val="000000" w:themeColor="text1"/>
          <w:sz w:val="24"/>
          <w:szCs w:val="24"/>
        </w:rPr>
        <w:t xml:space="preserve"> por lo tanto,</w:t>
      </w:r>
      <w:r w:rsidRPr="00612477">
        <w:rPr>
          <w:rFonts w:ascii="AvantGarde Bk BT" w:hAnsi="AvantGarde Bk BT" w:cs="Arial"/>
          <w:color w:val="000000" w:themeColor="text1"/>
          <w:sz w:val="24"/>
          <w:szCs w:val="24"/>
        </w:rPr>
        <w:t xml:space="preserve"> se está en el supuesto de que la autoridad debe entregar la información </w:t>
      </w:r>
      <w:r w:rsidR="00016DCA">
        <w:rPr>
          <w:rFonts w:ascii="AvantGarde Bk BT" w:hAnsi="AvantGarde Bk BT" w:cs="Arial"/>
          <w:color w:val="000000" w:themeColor="text1"/>
          <w:sz w:val="24"/>
          <w:szCs w:val="24"/>
        </w:rPr>
        <w:t>peticionada por ese mismo medio, esto es, la electrónica.</w:t>
      </w:r>
    </w:p>
    <w:p w:rsidR="00612477" w:rsidRPr="00612477" w:rsidRDefault="00612477" w:rsidP="00612477">
      <w:pPr>
        <w:pStyle w:val="corte4fondo"/>
        <w:tabs>
          <w:tab w:val="left" w:pos="567"/>
        </w:tabs>
        <w:rPr>
          <w:rFonts w:ascii="AvantGarde Bk BT" w:hAnsi="AvantGarde Bk BT" w:cs="Arial"/>
          <w:color w:val="000000" w:themeColor="text1"/>
          <w:sz w:val="24"/>
          <w:szCs w:val="24"/>
        </w:rPr>
      </w:pPr>
    </w:p>
    <w:p w:rsidR="00612477" w:rsidRPr="00612477" w:rsidRDefault="007C0657" w:rsidP="00612477">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Para robustecer l</w:t>
      </w:r>
      <w:r w:rsidR="00612477" w:rsidRPr="00612477">
        <w:rPr>
          <w:rFonts w:ascii="AvantGarde Bk BT" w:hAnsi="AvantGarde Bk BT" w:cs="Arial"/>
          <w:color w:val="000000" w:themeColor="text1"/>
          <w:sz w:val="24"/>
          <w:szCs w:val="24"/>
        </w:rPr>
        <w:t xml:space="preserve">o anterior, </w:t>
      </w:r>
      <w:r>
        <w:rPr>
          <w:rFonts w:ascii="AvantGarde Bk BT" w:hAnsi="AvantGarde Bk BT" w:cs="Arial"/>
          <w:color w:val="000000" w:themeColor="text1"/>
          <w:sz w:val="24"/>
          <w:szCs w:val="24"/>
        </w:rPr>
        <w:t>sirve de</w:t>
      </w:r>
      <w:r w:rsidR="00612477" w:rsidRPr="00612477">
        <w:rPr>
          <w:rFonts w:ascii="AvantGarde Bk BT" w:hAnsi="AvantGarde Bk BT" w:cs="Arial"/>
          <w:color w:val="000000" w:themeColor="text1"/>
          <w:sz w:val="24"/>
          <w:szCs w:val="24"/>
        </w:rPr>
        <w:t xml:space="preserve"> sustento en el criterio 03/2008 emitido por el Comité de Acceso a la Información Pública y Protección de Datos Personales de la Suprema Corte de Justicia de la Nación, publicado en la Compilación de Normas y Criterios en Materia de Transparencia, Acceso a la Información Pública y Protección de Datos Personales de la Suprema Corte de Justicia de la Nación, </w:t>
      </w:r>
      <w:r w:rsidR="00612477" w:rsidRPr="00612477">
        <w:rPr>
          <w:rFonts w:ascii="AvantGarde Bk BT" w:hAnsi="AvantGarde Bk BT" w:cs="Arial"/>
          <w:color w:val="000000" w:themeColor="text1"/>
          <w:sz w:val="24"/>
          <w:szCs w:val="24"/>
        </w:rPr>
        <w:lastRenderedPageBreak/>
        <w:t>Novena Edición, página 919, México 2013</w:t>
      </w:r>
      <w:r>
        <w:rPr>
          <w:rFonts w:ascii="AvantGarde Bk BT" w:hAnsi="AvantGarde Bk BT" w:cs="Arial"/>
          <w:color w:val="000000" w:themeColor="text1"/>
          <w:sz w:val="24"/>
          <w:szCs w:val="24"/>
        </w:rPr>
        <w:t>, de observancia general para esta Comisión de conformidad con el artículo 7 de la Ley de la materia,</w:t>
      </w:r>
      <w:r w:rsidR="00612477" w:rsidRPr="00612477">
        <w:rPr>
          <w:rFonts w:ascii="AvantGarde Bk BT" w:hAnsi="AvantGarde Bk BT" w:cs="Arial"/>
          <w:color w:val="000000" w:themeColor="text1"/>
          <w:sz w:val="24"/>
          <w:szCs w:val="24"/>
        </w:rPr>
        <w:t xml:space="preserve"> cuyo rubro y texto es:</w:t>
      </w:r>
    </w:p>
    <w:p w:rsidR="00612477" w:rsidRPr="00612477" w:rsidRDefault="00612477" w:rsidP="00612477">
      <w:pPr>
        <w:pStyle w:val="corte4fondo"/>
        <w:tabs>
          <w:tab w:val="left" w:pos="567"/>
        </w:tabs>
        <w:rPr>
          <w:rFonts w:ascii="AvantGarde Bk BT" w:hAnsi="AvantGarde Bk BT" w:cs="Arial"/>
          <w:color w:val="000000" w:themeColor="text1"/>
          <w:sz w:val="24"/>
          <w:szCs w:val="24"/>
        </w:rPr>
      </w:pPr>
    </w:p>
    <w:p w:rsidR="00C10047" w:rsidRDefault="00016DCA" w:rsidP="00016DCA">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00612477" w:rsidRPr="00016DCA">
        <w:rPr>
          <w:rFonts w:ascii="AvantGarde Bk BT" w:hAnsi="AvantGarde Bk BT" w:cs="Arial"/>
          <w:b/>
          <w:i/>
          <w:color w:val="000000" w:themeColor="text1"/>
          <w:sz w:val="22"/>
          <w:szCs w:val="22"/>
        </w:rPr>
        <w:t>MODALIDAD ELECTRÓNICA DE ACCESO A LA INFORMACIÓN. SI SE RECIBE UNA SOLICITUD POR MEDIOS ELECTRÓNICOS SIN PRECISAR LA MODALIDAD DE PREFERENCIA DEBE PRESUMIRSE QUE SE REQUIRIÓ EL ACCESO POR ESA MISMA VÍA.</w:t>
      </w:r>
      <w:r w:rsidR="00612477" w:rsidRPr="00016DCA">
        <w:rPr>
          <w:rFonts w:ascii="AvantGarde Bk BT" w:hAnsi="AvantGarde Bk BT" w:cs="Arial"/>
          <w:i/>
          <w:color w:val="000000" w:themeColor="text1"/>
          <w:sz w:val="22"/>
          <w:szCs w:val="22"/>
        </w:rPr>
        <w:t xml:space="preserve"> El ejercicio del derecho de acceso a la información gubernamental no se entiende de forma</w:t>
      </w:r>
      <w:r w:rsidR="007C0657" w:rsidRPr="00016DCA">
        <w:rPr>
          <w:rFonts w:ascii="AvantGarde Bk BT" w:hAnsi="AvantGarde Bk BT" w:cs="Arial"/>
          <w:i/>
          <w:color w:val="000000" w:themeColor="text1"/>
          <w:sz w:val="22"/>
          <w:szCs w:val="22"/>
        </w:rPr>
        <w:t xml:space="preserve"> abstracta y desvinculada a la forma en que los gobernados pueden allegarse de aquélla; destacándose que la modalidad de entrega de la información resulta de especial interés para hacer efectivo este derecho. En este sentido, la Comisión para la Transparencia y Acceso a la Información de la Suprema Corte de Justicia de la Nación (recurso de revisión 1/2005) determinó que el acceso a la información no se cumple de forma íntegra cuando se entrega la información al peticionario en una modalidad diversa a la solicitada, cuando esta fue la remisión por medios electrónicos, toda vez que el otorgamiento en una diversa puede constituir un obstáculo material para el ejercicio del derecho de acceso a la información tutelado en el artículo 6° constitucional. Por lo tanto, si el peticionario solicita por vía electrónica determinada información sin precisar la modalidad de su preferencia debe presumirse que la requiere por esa misma vía.</w:t>
      </w:r>
      <w:r>
        <w:rPr>
          <w:rFonts w:ascii="AvantGarde Bk BT" w:hAnsi="AvantGarde Bk BT" w:cs="Arial"/>
          <w:color w:val="000000" w:themeColor="text1"/>
          <w:sz w:val="24"/>
          <w:szCs w:val="24"/>
        </w:rPr>
        <w:t>”</w:t>
      </w:r>
    </w:p>
    <w:p w:rsidR="00C10047" w:rsidRDefault="00C10047" w:rsidP="001344EC">
      <w:pPr>
        <w:pStyle w:val="corte4fondo"/>
        <w:tabs>
          <w:tab w:val="left" w:pos="567"/>
        </w:tabs>
        <w:rPr>
          <w:rFonts w:ascii="AvantGarde Bk BT" w:hAnsi="AvantGarde Bk BT" w:cs="Arial"/>
          <w:sz w:val="24"/>
          <w:szCs w:val="24"/>
        </w:rPr>
      </w:pPr>
    </w:p>
    <w:p w:rsidR="000C4C38" w:rsidRDefault="00016DCA" w:rsidP="001344EC">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En este tenor, en virtud de que el particular presentó su solicitud de acceso por medio </w:t>
      </w:r>
      <w:r w:rsidR="00EE01D3">
        <w:rPr>
          <w:rFonts w:ascii="AvantGarde Bk BT" w:hAnsi="AvantGarde Bk BT" w:cs="Arial"/>
          <w:sz w:val="24"/>
          <w:szCs w:val="24"/>
        </w:rPr>
        <w:t>de la Plataforma Nacional de Transparencia y ya no es posible que el sujeto obligado otorgue contestación por ese medio, deberá enviar la respuesta a la solicitud al correo electrónico que el particular designó para recibir notificaciones.</w:t>
      </w:r>
    </w:p>
    <w:p w:rsidR="003F6942" w:rsidRDefault="003F6942" w:rsidP="001344EC">
      <w:pPr>
        <w:pStyle w:val="corte4fondo"/>
        <w:tabs>
          <w:tab w:val="left" w:pos="567"/>
        </w:tabs>
        <w:rPr>
          <w:rFonts w:ascii="AvantGarde Bk BT" w:hAnsi="AvantGarde Bk BT" w:cs="Arial"/>
          <w:sz w:val="24"/>
          <w:szCs w:val="24"/>
        </w:rPr>
      </w:pPr>
    </w:p>
    <w:p w:rsidR="003F6942" w:rsidRDefault="003F6942" w:rsidP="001344EC">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Asimismo, la autoridad deberá cuidar en todo momento no entregar información confidencial por contener ésta datos personales, </w:t>
      </w:r>
      <w:r w:rsidRPr="003F6942">
        <w:rPr>
          <w:rFonts w:ascii="AvantGarde Bk BT" w:hAnsi="AvantGarde Bk BT" w:cs="Arial"/>
          <w:sz w:val="24"/>
          <w:szCs w:val="24"/>
        </w:rPr>
        <w:t xml:space="preserve">es decir, que no se haga identificable a persona alguna, </w:t>
      </w:r>
      <w:r>
        <w:rPr>
          <w:rFonts w:ascii="AvantGarde Bk BT" w:hAnsi="AvantGarde Bk BT" w:cs="Arial"/>
          <w:sz w:val="24"/>
          <w:szCs w:val="24"/>
        </w:rPr>
        <w:t>y de ser el caso, deberá</w:t>
      </w:r>
      <w:r w:rsidRPr="003F6942">
        <w:rPr>
          <w:rFonts w:ascii="AvantGarde Bk BT" w:hAnsi="AvantGarde Bk BT" w:cs="Arial"/>
          <w:sz w:val="24"/>
          <w:szCs w:val="24"/>
        </w:rPr>
        <w:t xml:space="preserve"> elaborar la versión pública del documento.</w:t>
      </w:r>
    </w:p>
    <w:p w:rsidR="000C4C38" w:rsidRDefault="000C4C38" w:rsidP="001344EC">
      <w:pPr>
        <w:pStyle w:val="corte4fondo"/>
        <w:tabs>
          <w:tab w:val="left" w:pos="567"/>
        </w:tabs>
        <w:rPr>
          <w:rFonts w:ascii="AvantGarde Bk BT" w:hAnsi="AvantGarde Bk BT" w:cs="Arial"/>
          <w:sz w:val="24"/>
          <w:szCs w:val="24"/>
        </w:rPr>
      </w:pPr>
    </w:p>
    <w:p w:rsidR="000C4C38" w:rsidRPr="00EE01D3" w:rsidRDefault="00B33DB5" w:rsidP="001344EC">
      <w:pPr>
        <w:pStyle w:val="corte4fondo"/>
        <w:tabs>
          <w:tab w:val="left" w:pos="567"/>
        </w:tabs>
        <w:rPr>
          <w:rFonts w:ascii="AvantGarde Bk BT" w:hAnsi="AvantGarde Bk BT" w:cs="Arial"/>
          <w:b/>
          <w:sz w:val="24"/>
          <w:szCs w:val="24"/>
        </w:rPr>
      </w:pPr>
      <w:r w:rsidRPr="00A236BF">
        <w:rPr>
          <w:rFonts w:ascii="AvantGarde Bk BT" w:hAnsi="AvantGarde Bk BT" w:cs="Arial"/>
          <w:b/>
          <w:sz w:val="24"/>
          <w:szCs w:val="24"/>
        </w:rPr>
        <w:t>6.</w:t>
      </w:r>
      <w:r w:rsidR="00C10047" w:rsidRPr="00A236BF">
        <w:rPr>
          <w:rFonts w:ascii="AvantGarde Bk BT" w:hAnsi="AvantGarde Bk BT" w:cs="Arial"/>
          <w:b/>
          <w:sz w:val="24"/>
          <w:szCs w:val="24"/>
        </w:rPr>
        <w:t>2.4.</w:t>
      </w:r>
      <w:r w:rsidRPr="00A236BF">
        <w:rPr>
          <w:rFonts w:ascii="AvantGarde Bk BT" w:hAnsi="AvantGarde Bk BT" w:cs="Arial"/>
          <w:b/>
          <w:sz w:val="24"/>
          <w:szCs w:val="24"/>
        </w:rPr>
        <w:t xml:space="preserve"> Inexistencia de la información.</w:t>
      </w:r>
    </w:p>
    <w:p w:rsidR="00A236BF" w:rsidRDefault="00A236BF" w:rsidP="00A236BF">
      <w:pPr>
        <w:pStyle w:val="corte4fondo"/>
        <w:tabs>
          <w:tab w:val="left" w:pos="567"/>
        </w:tabs>
        <w:rPr>
          <w:rFonts w:ascii="AvantGarde Bk BT" w:hAnsi="AvantGarde Bk BT" w:cs="Arial"/>
          <w:sz w:val="24"/>
          <w:szCs w:val="24"/>
        </w:rPr>
      </w:pPr>
      <w:r w:rsidRPr="001D6342">
        <w:rPr>
          <w:rFonts w:ascii="AvantGarde Bk BT" w:hAnsi="AvantGarde Bk BT" w:cs="Arial"/>
          <w:sz w:val="24"/>
          <w:szCs w:val="24"/>
        </w:rPr>
        <w:lastRenderedPageBreak/>
        <w:t>El artículo</w:t>
      </w:r>
      <w:r>
        <w:rPr>
          <w:rFonts w:ascii="AvantGarde Bk BT" w:hAnsi="AvantGarde Bk BT" w:cs="Arial"/>
          <w:sz w:val="24"/>
          <w:szCs w:val="24"/>
        </w:rPr>
        <w:t xml:space="preserve"> 18 de la Ley de Transparencia y Acceso a la Información Pública del Estado, dispone que los sujetos obligados deben documentar todo acto que derive de sus funciones, y en concatenación con el artículo 19 de la Ley, se presume que la información debe existir si se refiere a facultades, competencias o funciones que los ordenamientos jurídicos aplicables otorgan a los sujetos obligados:</w:t>
      </w:r>
    </w:p>
    <w:p w:rsidR="00A236BF" w:rsidRDefault="00A236BF" w:rsidP="00A236BF">
      <w:pPr>
        <w:pStyle w:val="corte4fondo"/>
        <w:tabs>
          <w:tab w:val="left" w:pos="567"/>
        </w:tabs>
        <w:ind w:firstLine="0"/>
        <w:rPr>
          <w:rFonts w:ascii="AvantGarde Bk BT" w:hAnsi="AvantGarde Bk BT" w:cs="Arial"/>
          <w:sz w:val="24"/>
          <w:szCs w:val="24"/>
        </w:rPr>
      </w:pPr>
    </w:p>
    <w:p w:rsidR="00A236BF" w:rsidRPr="00242461" w:rsidRDefault="00A236BF" w:rsidP="00A236BF">
      <w:pPr>
        <w:pStyle w:val="corte4fondo"/>
        <w:tabs>
          <w:tab w:val="left" w:pos="567"/>
        </w:tabs>
        <w:ind w:left="680" w:firstLine="0"/>
        <w:rPr>
          <w:rFonts w:ascii="AvantGarde Bk BT" w:hAnsi="AvantGarde Bk BT" w:cs="Arial"/>
          <w:i/>
          <w:sz w:val="22"/>
          <w:szCs w:val="22"/>
        </w:rPr>
      </w:pPr>
      <w:r w:rsidRPr="00242461">
        <w:rPr>
          <w:rFonts w:ascii="AvantGarde Bk BT" w:hAnsi="AvantGarde Bk BT" w:cs="Arial"/>
          <w:i/>
          <w:sz w:val="22"/>
          <w:szCs w:val="22"/>
        </w:rPr>
        <w:t>“</w:t>
      </w:r>
      <w:r w:rsidRPr="00242461">
        <w:rPr>
          <w:rFonts w:ascii="AvantGarde Bk BT" w:hAnsi="AvantGarde Bk BT" w:cs="Arial"/>
          <w:b/>
          <w:i/>
          <w:sz w:val="22"/>
          <w:szCs w:val="22"/>
        </w:rPr>
        <w:t>ARTÍCULO 18.</w:t>
      </w:r>
      <w:r w:rsidRPr="00242461">
        <w:rPr>
          <w:rFonts w:ascii="AvantGarde Bk BT" w:hAnsi="AvantGarde Bk BT" w:cs="Arial"/>
          <w:i/>
          <w:sz w:val="22"/>
          <w:szCs w:val="22"/>
        </w:rPr>
        <w:t xml:space="preserve"> Los sujetos obligados deberán documentar todo acto que derive del ejercicio de sus facultades, competencias o funciones.”</w:t>
      </w:r>
    </w:p>
    <w:p w:rsidR="00A236BF" w:rsidRPr="00242461" w:rsidRDefault="00A236BF" w:rsidP="00A236BF">
      <w:pPr>
        <w:pStyle w:val="corte4fondo"/>
        <w:tabs>
          <w:tab w:val="left" w:pos="567"/>
        </w:tabs>
        <w:ind w:left="680" w:firstLine="0"/>
        <w:rPr>
          <w:rFonts w:ascii="AvantGarde Bk BT" w:hAnsi="AvantGarde Bk BT" w:cs="Arial"/>
          <w:i/>
          <w:sz w:val="22"/>
          <w:szCs w:val="22"/>
        </w:rPr>
      </w:pPr>
    </w:p>
    <w:p w:rsidR="00A236BF" w:rsidRDefault="00A236BF" w:rsidP="00A236BF">
      <w:pPr>
        <w:pStyle w:val="corte4fondo"/>
        <w:tabs>
          <w:tab w:val="left" w:pos="567"/>
        </w:tabs>
        <w:ind w:left="680" w:firstLine="0"/>
        <w:rPr>
          <w:rFonts w:ascii="AvantGarde Bk BT" w:hAnsi="AvantGarde Bk BT" w:cs="Arial"/>
          <w:i/>
          <w:sz w:val="22"/>
          <w:szCs w:val="22"/>
        </w:rPr>
      </w:pPr>
      <w:r w:rsidRPr="00242461">
        <w:rPr>
          <w:rFonts w:ascii="AvantGarde Bk BT" w:hAnsi="AvantGarde Bk BT" w:cs="Arial"/>
          <w:i/>
          <w:sz w:val="22"/>
          <w:szCs w:val="22"/>
        </w:rPr>
        <w:t>“</w:t>
      </w:r>
      <w:r w:rsidRPr="00242461">
        <w:rPr>
          <w:rFonts w:ascii="AvantGarde Bk BT" w:hAnsi="AvantGarde Bk BT" w:cs="Arial"/>
          <w:b/>
          <w:i/>
          <w:sz w:val="22"/>
          <w:szCs w:val="22"/>
        </w:rPr>
        <w:t>ARTÍCULO 19.</w:t>
      </w:r>
      <w:r w:rsidRPr="00242461">
        <w:rPr>
          <w:rFonts w:ascii="AvantGarde Bk BT" w:hAnsi="AvantGarde Bk BT" w:cs="Arial"/>
          <w:i/>
          <w:sz w:val="22"/>
          <w:szCs w:val="22"/>
        </w:rPr>
        <w:t xml:space="preserve"> Se presume que la información debe existir si se refiere a las facultades, competencias y funciones que los ordenamientos jurídicos aplicables otorgan a los sujetos obligados.</w:t>
      </w:r>
    </w:p>
    <w:p w:rsidR="00A236BF" w:rsidRDefault="00A236BF" w:rsidP="00A236BF">
      <w:pPr>
        <w:pStyle w:val="corte4fondo"/>
        <w:tabs>
          <w:tab w:val="left" w:pos="567"/>
        </w:tabs>
        <w:ind w:left="680" w:firstLine="0"/>
        <w:rPr>
          <w:rFonts w:ascii="AvantGarde Bk BT" w:hAnsi="AvantGarde Bk BT" w:cs="Arial"/>
          <w:i/>
          <w:sz w:val="22"/>
          <w:szCs w:val="22"/>
        </w:rPr>
      </w:pPr>
    </w:p>
    <w:p w:rsidR="00A236BF" w:rsidRPr="00242461" w:rsidRDefault="00A236BF" w:rsidP="00A236BF">
      <w:pPr>
        <w:pStyle w:val="corte4fondo"/>
        <w:tabs>
          <w:tab w:val="left" w:pos="567"/>
        </w:tabs>
        <w:ind w:left="680" w:firstLine="0"/>
        <w:rPr>
          <w:rFonts w:ascii="AvantGarde Bk BT" w:hAnsi="AvantGarde Bk BT" w:cs="Arial"/>
          <w:i/>
          <w:sz w:val="22"/>
          <w:szCs w:val="22"/>
        </w:rPr>
      </w:pPr>
      <w:r w:rsidRPr="00DB0F44">
        <w:rPr>
          <w:rFonts w:ascii="AvantGarde Bk BT" w:hAnsi="AvantGarde Bk BT" w:cs="Arial"/>
          <w:i/>
          <w:sz w:val="22"/>
          <w:szCs w:val="22"/>
        </w:rPr>
        <w:t>En los casos en que cie</w:t>
      </w:r>
      <w:r>
        <w:rPr>
          <w:rFonts w:ascii="AvantGarde Bk BT" w:hAnsi="AvantGarde Bk BT" w:cs="Arial"/>
          <w:i/>
          <w:sz w:val="22"/>
          <w:szCs w:val="22"/>
        </w:rPr>
        <w:t xml:space="preserve">rtas facultades, competencias o </w:t>
      </w:r>
      <w:r w:rsidRPr="00DB0F44">
        <w:rPr>
          <w:rFonts w:ascii="AvantGarde Bk BT" w:hAnsi="AvantGarde Bk BT" w:cs="Arial"/>
          <w:i/>
          <w:sz w:val="22"/>
          <w:szCs w:val="22"/>
        </w:rPr>
        <w:t>funciones no se hayan ejercido, se debe motivar la respuesta</w:t>
      </w:r>
      <w:r>
        <w:rPr>
          <w:rFonts w:ascii="AvantGarde Bk BT" w:hAnsi="AvantGarde Bk BT" w:cs="Arial"/>
          <w:i/>
          <w:sz w:val="22"/>
          <w:szCs w:val="22"/>
        </w:rPr>
        <w:t xml:space="preserve"> </w:t>
      </w:r>
      <w:r w:rsidRPr="00DB0F44">
        <w:rPr>
          <w:rFonts w:ascii="AvantGarde Bk BT" w:hAnsi="AvantGarde Bk BT" w:cs="Arial"/>
          <w:i/>
          <w:sz w:val="22"/>
          <w:szCs w:val="22"/>
        </w:rPr>
        <w:t>en función de las causas que motiven la inexistencia.</w:t>
      </w:r>
      <w:r w:rsidRPr="00242461">
        <w:rPr>
          <w:rFonts w:ascii="AvantGarde Bk BT" w:hAnsi="AvantGarde Bk BT" w:cs="Arial"/>
          <w:i/>
          <w:sz w:val="22"/>
          <w:szCs w:val="22"/>
        </w:rPr>
        <w:t>”</w:t>
      </w:r>
    </w:p>
    <w:p w:rsidR="00A236BF" w:rsidRPr="00242461" w:rsidRDefault="00A236BF" w:rsidP="00A236BF">
      <w:pPr>
        <w:pStyle w:val="corte4fondo"/>
        <w:tabs>
          <w:tab w:val="left" w:pos="567"/>
        </w:tabs>
        <w:ind w:left="680"/>
        <w:rPr>
          <w:rFonts w:ascii="AvantGarde Bk BT" w:hAnsi="AvantGarde Bk BT" w:cs="Arial"/>
          <w:i/>
          <w:sz w:val="22"/>
          <w:szCs w:val="22"/>
        </w:rPr>
      </w:pPr>
    </w:p>
    <w:p w:rsidR="00A236BF" w:rsidRDefault="00A236BF" w:rsidP="00A236BF">
      <w:pPr>
        <w:pStyle w:val="corte4fondo"/>
        <w:tabs>
          <w:tab w:val="left" w:pos="567"/>
        </w:tabs>
        <w:rPr>
          <w:rFonts w:ascii="AvantGarde Bk BT" w:hAnsi="AvantGarde Bk BT" w:cs="Arial"/>
          <w:sz w:val="24"/>
          <w:szCs w:val="24"/>
        </w:rPr>
      </w:pPr>
      <w:r>
        <w:rPr>
          <w:rFonts w:ascii="AvantGarde Bk BT" w:hAnsi="AvantGarde Bk BT" w:cs="Arial"/>
          <w:sz w:val="24"/>
          <w:szCs w:val="24"/>
        </w:rPr>
        <w:t>En relación a lo anterior, de conformidad con lo establecido en el segundo párrafo del citado artículo 19, en el caso de que ciertas facultades, competencias o funciones no se hayan ejercido, la autoridad debe motivar la respuesta en razón de las causas que motiven la inexistencia.</w:t>
      </w:r>
    </w:p>
    <w:p w:rsidR="00A236BF" w:rsidRDefault="00A236BF" w:rsidP="00A236BF">
      <w:pPr>
        <w:pStyle w:val="corte4fondo"/>
        <w:tabs>
          <w:tab w:val="left" w:pos="567"/>
        </w:tabs>
        <w:rPr>
          <w:rFonts w:ascii="AvantGarde Bk BT" w:hAnsi="AvantGarde Bk BT" w:cs="Arial"/>
          <w:sz w:val="24"/>
          <w:szCs w:val="24"/>
        </w:rPr>
      </w:pPr>
    </w:p>
    <w:p w:rsidR="00A236BF" w:rsidRDefault="00A236BF" w:rsidP="00A236BF">
      <w:pPr>
        <w:pStyle w:val="corte4fondo"/>
        <w:tabs>
          <w:tab w:val="left" w:pos="567"/>
        </w:tabs>
        <w:rPr>
          <w:rFonts w:ascii="AvantGarde Bk BT" w:hAnsi="AvantGarde Bk BT" w:cs="Arial"/>
          <w:sz w:val="24"/>
          <w:szCs w:val="24"/>
        </w:rPr>
      </w:pPr>
      <w:r>
        <w:rPr>
          <w:rFonts w:ascii="AvantGarde Bk BT" w:hAnsi="AvantGarde Bk BT" w:cs="Arial"/>
          <w:sz w:val="24"/>
          <w:szCs w:val="24"/>
        </w:rPr>
        <w:t>Por tanto, en el caso de que la autoridad no cuente con la información solicitada en razón del no ejercicio de su facultad para atender las quejas o denuncias que se les presenten, deberá fundar y motivar su respuesta en ese sentido.</w:t>
      </w:r>
    </w:p>
    <w:p w:rsidR="00A236BF" w:rsidRDefault="00A236BF" w:rsidP="00A236BF">
      <w:pPr>
        <w:pStyle w:val="corte4fondo"/>
        <w:tabs>
          <w:tab w:val="left" w:pos="567"/>
        </w:tabs>
        <w:rPr>
          <w:rFonts w:ascii="AvantGarde Bk BT" w:hAnsi="AvantGarde Bk BT" w:cs="Arial"/>
          <w:sz w:val="24"/>
          <w:szCs w:val="24"/>
        </w:rPr>
      </w:pPr>
    </w:p>
    <w:p w:rsidR="00A236BF" w:rsidRDefault="00A236BF" w:rsidP="00A236BF">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Ahora bien, en caso de que la autoridad sí debiera contar con la información en sus archivos en razón de que ésta sí fue generada, sin </w:t>
      </w:r>
      <w:proofErr w:type="gramStart"/>
      <w:r>
        <w:rPr>
          <w:rFonts w:ascii="AvantGarde Bk BT" w:hAnsi="AvantGarde Bk BT" w:cs="Arial"/>
          <w:sz w:val="24"/>
          <w:szCs w:val="24"/>
        </w:rPr>
        <w:t>embargo</w:t>
      </w:r>
      <w:proofErr w:type="gramEnd"/>
      <w:r>
        <w:rPr>
          <w:rFonts w:ascii="AvantGarde Bk BT" w:hAnsi="AvantGarde Bk BT" w:cs="Arial"/>
          <w:sz w:val="24"/>
          <w:szCs w:val="24"/>
        </w:rPr>
        <w:t xml:space="preserve"> no se encuentra en sus archivos, entonces su Comité de Transparencia deberá proceder de acuerdo a lo estipulado en los artículos 160 y 161 de la Ley de la materia:</w:t>
      </w:r>
    </w:p>
    <w:p w:rsidR="00A236BF" w:rsidRDefault="00A236BF" w:rsidP="00A236BF">
      <w:pPr>
        <w:pStyle w:val="corte4fondo"/>
        <w:tabs>
          <w:tab w:val="left" w:pos="567"/>
        </w:tabs>
        <w:rPr>
          <w:rFonts w:ascii="AvantGarde Bk BT" w:hAnsi="AvantGarde Bk BT" w:cs="Arial"/>
          <w:sz w:val="24"/>
          <w:szCs w:val="24"/>
        </w:rPr>
      </w:pPr>
    </w:p>
    <w:p w:rsidR="00A236BF" w:rsidRDefault="00A236BF" w:rsidP="00A236BF">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1. Tomar las medidas para localizar la información;</w:t>
      </w:r>
    </w:p>
    <w:p w:rsidR="00A236BF" w:rsidRDefault="00A236BF" w:rsidP="00A236BF">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lastRenderedPageBreak/>
        <w:t>2. Expedir una resolución que confirme la inexistencia del documento;</w:t>
      </w:r>
    </w:p>
    <w:p w:rsidR="00A236BF" w:rsidRDefault="00A236BF" w:rsidP="00A236BF">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3. Si es materialmente posible, ordenar que se genere o reponga la información.</w:t>
      </w:r>
    </w:p>
    <w:p w:rsidR="00A236BF" w:rsidRDefault="00A236BF" w:rsidP="00A236BF">
      <w:pPr>
        <w:pStyle w:val="corte4fondo"/>
        <w:tabs>
          <w:tab w:val="left" w:pos="567"/>
        </w:tabs>
        <w:ind w:left="680" w:firstLine="0"/>
        <w:rPr>
          <w:rFonts w:ascii="AvantGarde Bk BT" w:hAnsi="AvantGarde Bk BT" w:cs="Arial"/>
          <w:sz w:val="24"/>
          <w:szCs w:val="24"/>
        </w:rPr>
      </w:pPr>
    </w:p>
    <w:p w:rsidR="00A236BF" w:rsidRDefault="00A236BF" w:rsidP="00A236BF">
      <w:pPr>
        <w:pStyle w:val="corte4fondo"/>
        <w:tabs>
          <w:tab w:val="left" w:pos="567"/>
        </w:tabs>
        <w:rPr>
          <w:rFonts w:ascii="AvantGarde Bk BT" w:hAnsi="AvantGarde Bk BT" w:cs="Arial"/>
          <w:sz w:val="24"/>
          <w:szCs w:val="24"/>
        </w:rPr>
      </w:pPr>
      <w:r>
        <w:rPr>
          <w:rFonts w:ascii="AvantGarde Bk BT" w:hAnsi="AvantGarde Bk BT" w:cs="Arial"/>
          <w:sz w:val="24"/>
          <w:szCs w:val="24"/>
        </w:rPr>
        <w:t>La resolución del Comité de Transparencia que confirme la inexistencia de la información solicitada, deberá contener los elementos que permitan al solicitante tener la certeza de que se utilizó un criterio de búsqueda exhaustivo:</w:t>
      </w:r>
    </w:p>
    <w:p w:rsidR="00A236BF" w:rsidRDefault="00A236BF" w:rsidP="00A236BF">
      <w:pPr>
        <w:pStyle w:val="corte4fondo"/>
        <w:tabs>
          <w:tab w:val="left" w:pos="567"/>
        </w:tabs>
        <w:rPr>
          <w:rFonts w:ascii="AvantGarde Bk BT" w:hAnsi="AvantGarde Bk BT" w:cs="Arial"/>
          <w:sz w:val="24"/>
          <w:szCs w:val="24"/>
        </w:rPr>
      </w:pPr>
    </w:p>
    <w:p w:rsidR="00A236BF" w:rsidRPr="00D33082" w:rsidRDefault="00A236BF" w:rsidP="00A236BF">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Pr="00D33082">
        <w:rPr>
          <w:rFonts w:ascii="AvantGarde Bk BT" w:hAnsi="AvantGarde Bk BT" w:cs="Arial"/>
          <w:b/>
          <w:i/>
          <w:sz w:val="22"/>
          <w:szCs w:val="22"/>
        </w:rPr>
        <w:t>ARTÍCULO 160.</w:t>
      </w:r>
      <w:r w:rsidRPr="00D33082">
        <w:rPr>
          <w:rFonts w:ascii="AvantGarde Bk BT" w:hAnsi="AvantGarde Bk BT" w:cs="Arial"/>
          <w:i/>
          <w:sz w:val="22"/>
          <w:szCs w:val="22"/>
        </w:rPr>
        <w:t xml:space="preserve"> Cuando la información no se encuentre en los archivos del sujeto obligado, el Comité de Transparencia:</w:t>
      </w:r>
    </w:p>
    <w:p w:rsidR="00A236BF" w:rsidRPr="00D33082" w:rsidRDefault="00A236BF" w:rsidP="00A236BF">
      <w:pPr>
        <w:pStyle w:val="corte4fondo"/>
        <w:tabs>
          <w:tab w:val="left" w:pos="567"/>
        </w:tabs>
        <w:ind w:left="680" w:firstLine="0"/>
        <w:rPr>
          <w:rFonts w:ascii="AvantGarde Bk BT" w:hAnsi="AvantGarde Bk BT" w:cs="Arial"/>
          <w:i/>
          <w:sz w:val="22"/>
          <w:szCs w:val="22"/>
        </w:rPr>
      </w:pPr>
    </w:p>
    <w:p w:rsidR="00A236BF" w:rsidRPr="00D33082" w:rsidRDefault="00A236BF" w:rsidP="00A236BF">
      <w:pPr>
        <w:pStyle w:val="corte4fondo"/>
        <w:tabs>
          <w:tab w:val="left" w:pos="567"/>
        </w:tabs>
        <w:ind w:left="680" w:firstLine="0"/>
        <w:rPr>
          <w:rFonts w:ascii="AvantGarde Bk BT" w:hAnsi="AvantGarde Bk BT" w:cs="Arial"/>
          <w:i/>
          <w:sz w:val="22"/>
          <w:szCs w:val="22"/>
        </w:rPr>
      </w:pPr>
      <w:r w:rsidRPr="0099335A">
        <w:rPr>
          <w:rFonts w:ascii="AvantGarde Bk BT" w:hAnsi="AvantGarde Bk BT" w:cs="Arial"/>
          <w:b/>
          <w:i/>
          <w:sz w:val="22"/>
          <w:szCs w:val="22"/>
        </w:rPr>
        <w:t>I.</w:t>
      </w:r>
      <w:r w:rsidRPr="00D33082">
        <w:rPr>
          <w:rFonts w:ascii="AvantGarde Bk BT" w:hAnsi="AvantGarde Bk BT" w:cs="Arial"/>
          <w:i/>
          <w:sz w:val="22"/>
          <w:szCs w:val="22"/>
        </w:rPr>
        <w:t xml:space="preserve"> Analizará el caso y tomará las medidas necesarias para localizar la información;</w:t>
      </w:r>
    </w:p>
    <w:p w:rsidR="00A236BF" w:rsidRPr="00D33082" w:rsidRDefault="00A236BF" w:rsidP="00A236BF">
      <w:pPr>
        <w:pStyle w:val="corte4fondo"/>
        <w:tabs>
          <w:tab w:val="left" w:pos="567"/>
        </w:tabs>
        <w:ind w:left="680" w:firstLine="0"/>
        <w:rPr>
          <w:rFonts w:ascii="AvantGarde Bk BT" w:hAnsi="AvantGarde Bk BT" w:cs="Arial"/>
          <w:i/>
          <w:sz w:val="22"/>
          <w:szCs w:val="22"/>
        </w:rPr>
      </w:pPr>
      <w:r w:rsidRPr="0099335A">
        <w:rPr>
          <w:rFonts w:ascii="AvantGarde Bk BT" w:hAnsi="AvantGarde Bk BT" w:cs="Arial"/>
          <w:b/>
          <w:i/>
          <w:sz w:val="22"/>
          <w:szCs w:val="22"/>
        </w:rPr>
        <w:t>II.</w:t>
      </w:r>
      <w:r w:rsidRPr="00D33082">
        <w:rPr>
          <w:rFonts w:ascii="AvantGarde Bk BT" w:hAnsi="AvantGarde Bk BT" w:cs="Arial"/>
          <w:i/>
          <w:sz w:val="22"/>
          <w:szCs w:val="22"/>
        </w:rPr>
        <w:t xml:space="preserve"> Expedirá una resolución que confirme la inexistencia del Documento;</w:t>
      </w:r>
    </w:p>
    <w:p w:rsidR="00A236BF" w:rsidRPr="00D33082" w:rsidRDefault="00A236BF" w:rsidP="00A236BF">
      <w:pPr>
        <w:pStyle w:val="corte4fondo"/>
        <w:tabs>
          <w:tab w:val="left" w:pos="567"/>
        </w:tabs>
        <w:ind w:left="680" w:firstLine="0"/>
        <w:rPr>
          <w:rFonts w:ascii="AvantGarde Bk BT" w:hAnsi="AvantGarde Bk BT" w:cs="Arial"/>
          <w:i/>
          <w:sz w:val="22"/>
          <w:szCs w:val="22"/>
        </w:rPr>
      </w:pPr>
      <w:r w:rsidRPr="0099335A">
        <w:rPr>
          <w:rFonts w:ascii="AvantGarde Bk BT" w:hAnsi="AvantGarde Bk BT" w:cs="Arial"/>
          <w:b/>
          <w:i/>
          <w:sz w:val="22"/>
          <w:szCs w:val="22"/>
        </w:rPr>
        <w:t>III.</w:t>
      </w:r>
      <w:r w:rsidRPr="00D33082">
        <w:rPr>
          <w:rFonts w:ascii="AvantGarde Bk BT" w:hAnsi="AvantGarde Bk BT" w:cs="Arial"/>
          <w:i/>
          <w:sz w:val="22"/>
          <w:szCs w:val="22"/>
        </w:rPr>
        <w:t xml:space="preserve"> Ordenará, siempre que sea materialmente posible, que se genere o se reponga la información en caso de que ésta tuviera que existir en la medida que deriva del ejercicio de sus facultades, competencias o funciones, o que previa acreditación de la imposibilidad de su generación, exponga de forma fundada y motivada, las razones por las cuales en el caso particular no ejerció dichas facultades, competencias o funciones, lo cual notificará al solicitante a través de la Unidad de Transparencia, y</w:t>
      </w:r>
    </w:p>
    <w:p w:rsidR="00A236BF" w:rsidRPr="00D33082" w:rsidRDefault="00A236BF" w:rsidP="00A236BF">
      <w:pPr>
        <w:pStyle w:val="corte4fondo"/>
        <w:tabs>
          <w:tab w:val="left" w:pos="567"/>
        </w:tabs>
        <w:ind w:left="680" w:firstLine="0"/>
        <w:rPr>
          <w:rFonts w:ascii="AvantGarde Bk BT" w:hAnsi="AvantGarde Bk BT" w:cs="Arial"/>
          <w:i/>
          <w:sz w:val="22"/>
          <w:szCs w:val="22"/>
        </w:rPr>
      </w:pPr>
      <w:r w:rsidRPr="00967AFD">
        <w:rPr>
          <w:rFonts w:ascii="AvantGarde Bk BT" w:hAnsi="AvantGarde Bk BT" w:cs="Arial"/>
          <w:b/>
          <w:i/>
          <w:sz w:val="22"/>
          <w:szCs w:val="22"/>
        </w:rPr>
        <w:t>IV.</w:t>
      </w:r>
      <w:r w:rsidRPr="00D33082">
        <w:rPr>
          <w:rFonts w:ascii="AvantGarde Bk BT" w:hAnsi="AvantGarde Bk BT" w:cs="Arial"/>
          <w:i/>
          <w:sz w:val="22"/>
          <w:szCs w:val="22"/>
        </w:rPr>
        <w:t xml:space="preserve"> Notificará al órgano interno de control o equivalente del sujeto obligado quien, en su caso, deberá iniciar el procedimiento de responsabilidad administrativa que</w:t>
      </w:r>
    </w:p>
    <w:p w:rsidR="00A236BF" w:rsidRPr="00D33082" w:rsidRDefault="00A236BF" w:rsidP="00A236BF">
      <w:pPr>
        <w:pStyle w:val="corte4fondo"/>
        <w:tabs>
          <w:tab w:val="left" w:pos="567"/>
        </w:tabs>
        <w:ind w:left="680" w:firstLine="0"/>
        <w:rPr>
          <w:rFonts w:ascii="AvantGarde Bk BT" w:hAnsi="AvantGarde Bk BT" w:cs="Arial"/>
          <w:sz w:val="24"/>
          <w:szCs w:val="24"/>
        </w:rPr>
      </w:pPr>
      <w:r w:rsidRPr="00D33082">
        <w:rPr>
          <w:rFonts w:ascii="AvantGarde Bk BT" w:hAnsi="AvantGarde Bk BT" w:cs="Arial"/>
          <w:i/>
          <w:sz w:val="22"/>
          <w:szCs w:val="22"/>
        </w:rPr>
        <w:t>corresponda.</w:t>
      </w:r>
      <w:r>
        <w:rPr>
          <w:rFonts w:ascii="AvantGarde Bk BT" w:hAnsi="AvantGarde Bk BT" w:cs="Arial"/>
          <w:sz w:val="24"/>
          <w:szCs w:val="24"/>
        </w:rPr>
        <w:t>”</w:t>
      </w:r>
    </w:p>
    <w:p w:rsidR="00A236BF" w:rsidRDefault="00A236BF" w:rsidP="00A236BF">
      <w:pPr>
        <w:pStyle w:val="corte4fondo"/>
        <w:tabs>
          <w:tab w:val="left" w:pos="567"/>
        </w:tabs>
        <w:ind w:firstLine="0"/>
        <w:rPr>
          <w:rFonts w:ascii="AvantGarde Bk BT" w:hAnsi="AvantGarde Bk BT" w:cs="Arial"/>
          <w:sz w:val="24"/>
          <w:szCs w:val="24"/>
        </w:rPr>
      </w:pPr>
    </w:p>
    <w:p w:rsidR="001344EC" w:rsidRDefault="00A236BF" w:rsidP="00A236BF">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w:t>
      </w:r>
      <w:r w:rsidRPr="00D33082">
        <w:rPr>
          <w:rFonts w:ascii="AvantGarde Bk BT" w:hAnsi="AvantGarde Bk BT" w:cs="Arial"/>
          <w:b/>
          <w:i/>
          <w:sz w:val="22"/>
          <w:szCs w:val="22"/>
        </w:rPr>
        <w:t>ARTÍCULO 161.</w:t>
      </w:r>
      <w:r w:rsidRPr="00D33082">
        <w:rPr>
          <w:rFonts w:ascii="AvantGarde Bk BT" w:hAnsi="AvantGarde Bk BT" w:cs="Arial"/>
          <w:i/>
          <w:sz w:val="22"/>
          <w:szCs w:val="22"/>
        </w:rPr>
        <w:t xml:space="preserve"> La resolución del Comité de Transparencia que confirme la inexistencia de la información solicitada contendrá los elementos mínimos que permitan al solicitante tener la certeza de que se utilizó un criterio de búsqueda exhaustivo, además de señalar las circunstancias de tiempo, modo y lugar que generaron la inexistencia en cuestión y señalará al servidor público responsable de contar con la misma.</w:t>
      </w:r>
      <w:r>
        <w:rPr>
          <w:rFonts w:ascii="AvantGarde Bk BT" w:hAnsi="AvantGarde Bk BT" w:cs="Arial"/>
          <w:sz w:val="24"/>
          <w:szCs w:val="24"/>
        </w:rPr>
        <w:t>”</w:t>
      </w:r>
    </w:p>
    <w:p w:rsidR="00A236BF" w:rsidRDefault="00A236BF" w:rsidP="00A236BF">
      <w:pPr>
        <w:pStyle w:val="corte4fondo"/>
        <w:tabs>
          <w:tab w:val="left" w:pos="567"/>
        </w:tabs>
        <w:ind w:left="680" w:firstLine="0"/>
        <w:rPr>
          <w:rFonts w:ascii="AvantGarde Bk BT" w:hAnsi="AvantGarde Bk BT" w:cs="Arial"/>
          <w:sz w:val="24"/>
          <w:szCs w:val="24"/>
        </w:rPr>
      </w:pPr>
    </w:p>
    <w:p w:rsidR="00A236BF" w:rsidRDefault="00A236BF" w:rsidP="00A236BF">
      <w:pPr>
        <w:pStyle w:val="corte4fondo"/>
        <w:tabs>
          <w:tab w:val="left" w:pos="567"/>
        </w:tabs>
        <w:ind w:left="680" w:firstLine="0"/>
        <w:rPr>
          <w:rFonts w:ascii="AvantGarde Bk BT" w:hAnsi="AvantGarde Bk BT" w:cs="Arial"/>
          <w:sz w:val="24"/>
          <w:szCs w:val="24"/>
        </w:rPr>
      </w:pPr>
    </w:p>
    <w:p w:rsidR="00A236BF" w:rsidRPr="001344EC" w:rsidRDefault="00A236BF" w:rsidP="00A236BF">
      <w:pPr>
        <w:pStyle w:val="corte4fondo"/>
        <w:tabs>
          <w:tab w:val="left" w:pos="567"/>
        </w:tabs>
        <w:ind w:left="680" w:firstLine="0"/>
        <w:rPr>
          <w:rFonts w:ascii="AvantGarde Bk BT" w:hAnsi="AvantGarde Bk BT" w:cs="Arial"/>
          <w:sz w:val="24"/>
          <w:szCs w:val="24"/>
        </w:rPr>
      </w:pPr>
    </w:p>
    <w:p w:rsidR="00237D8D" w:rsidRDefault="005B4CC9" w:rsidP="00A236BF">
      <w:pPr>
        <w:pStyle w:val="corte4fondo"/>
        <w:tabs>
          <w:tab w:val="left" w:pos="567"/>
        </w:tabs>
        <w:rPr>
          <w:rFonts w:ascii="AvantGarde Bk BT" w:hAnsi="AvantGarde Bk BT" w:cs="Arial"/>
          <w:b/>
          <w:sz w:val="24"/>
          <w:szCs w:val="24"/>
        </w:rPr>
      </w:pPr>
      <w:r>
        <w:rPr>
          <w:rFonts w:ascii="AvantGarde Bk BT" w:hAnsi="AvantGarde Bk BT" w:cs="Arial"/>
          <w:b/>
          <w:sz w:val="24"/>
          <w:szCs w:val="24"/>
        </w:rPr>
        <w:lastRenderedPageBreak/>
        <w:t>6</w:t>
      </w:r>
      <w:r w:rsidR="00422CD1" w:rsidRPr="00E41B4A">
        <w:rPr>
          <w:rFonts w:ascii="AvantGarde Bk BT" w:hAnsi="AvantGarde Bk BT" w:cs="Arial"/>
          <w:b/>
          <w:sz w:val="24"/>
          <w:szCs w:val="24"/>
        </w:rPr>
        <w:t>.</w:t>
      </w:r>
      <w:r w:rsidR="00927363">
        <w:rPr>
          <w:rFonts w:ascii="AvantGarde Bk BT" w:hAnsi="AvantGarde Bk BT" w:cs="Arial"/>
          <w:b/>
          <w:sz w:val="24"/>
          <w:szCs w:val="24"/>
        </w:rPr>
        <w:t>3</w:t>
      </w:r>
      <w:r w:rsidR="00422CD1" w:rsidRPr="00E41B4A">
        <w:rPr>
          <w:rFonts w:ascii="AvantGarde Bk BT" w:hAnsi="AvantGarde Bk BT" w:cs="Arial"/>
          <w:b/>
          <w:sz w:val="24"/>
          <w:szCs w:val="24"/>
        </w:rPr>
        <w:t>. Efectos de esta resolución.</w:t>
      </w:r>
    </w:p>
    <w:p w:rsidR="00A236BF" w:rsidRPr="00237D8D" w:rsidRDefault="00A236BF" w:rsidP="00A236BF">
      <w:pPr>
        <w:pStyle w:val="corte4fondo"/>
        <w:tabs>
          <w:tab w:val="left" w:pos="567"/>
        </w:tabs>
        <w:rPr>
          <w:rFonts w:ascii="AvantGarde Bk BT" w:hAnsi="AvantGarde Bk BT" w:cs="Arial"/>
          <w:b/>
          <w:sz w:val="24"/>
          <w:szCs w:val="24"/>
        </w:rPr>
      </w:pPr>
    </w:p>
    <w:p w:rsidR="000D2E07" w:rsidRDefault="00894E12" w:rsidP="000D2E07">
      <w:pPr>
        <w:pStyle w:val="corte4fondo"/>
        <w:tabs>
          <w:tab w:val="left" w:pos="567"/>
        </w:tabs>
        <w:rPr>
          <w:rFonts w:ascii="AvantGarde Bk BT" w:hAnsi="AvantGarde Bk BT" w:cs="Arial"/>
          <w:sz w:val="24"/>
          <w:szCs w:val="24"/>
        </w:rPr>
      </w:pPr>
      <w:r w:rsidRPr="00E41B4A">
        <w:rPr>
          <w:rFonts w:ascii="AvantGarde Bk BT" w:hAnsi="AvantGarde Bk BT" w:cs="Arial"/>
          <w:sz w:val="24"/>
          <w:szCs w:val="24"/>
        </w:rPr>
        <w:t>Por las consideraciones expuestas</w:t>
      </w:r>
      <w:r w:rsidR="00422CD1" w:rsidRPr="00E41B4A">
        <w:rPr>
          <w:rFonts w:ascii="AvantGarde Bk BT" w:hAnsi="AvantGarde Bk BT" w:cs="Arial"/>
          <w:sz w:val="24"/>
          <w:szCs w:val="24"/>
        </w:rPr>
        <w:t xml:space="preserve">, esta Comisión Estatal de Garantía de Acceso a la Información Pública de conformidad con el artículo </w:t>
      </w:r>
      <w:r w:rsidR="00AA1010">
        <w:rPr>
          <w:rFonts w:ascii="AvantGarde Bk BT" w:hAnsi="AvantGarde Bk BT" w:cs="Arial"/>
          <w:sz w:val="24"/>
          <w:szCs w:val="24"/>
        </w:rPr>
        <w:t>164</w:t>
      </w:r>
      <w:r w:rsidR="00422CD1" w:rsidRPr="00E41B4A">
        <w:rPr>
          <w:rFonts w:ascii="AvantGarde Bk BT" w:hAnsi="AvantGarde Bk BT" w:cs="Arial"/>
          <w:sz w:val="24"/>
          <w:szCs w:val="24"/>
        </w:rPr>
        <w:t xml:space="preserve"> de la Ley de Transparencia y Acceso a la Inform</w:t>
      </w:r>
      <w:r w:rsidRPr="00E41B4A">
        <w:rPr>
          <w:rFonts w:ascii="AvantGarde Bk BT" w:hAnsi="AvantGarde Bk BT" w:cs="Arial"/>
          <w:sz w:val="24"/>
          <w:szCs w:val="24"/>
        </w:rPr>
        <w:t>ación Pública del Estado</w:t>
      </w:r>
      <w:r w:rsidR="00C971D4" w:rsidRPr="00E41B4A">
        <w:rPr>
          <w:rFonts w:ascii="AvantGarde Bk BT" w:hAnsi="AvantGarde Bk BT" w:cs="Arial"/>
          <w:sz w:val="24"/>
          <w:szCs w:val="24"/>
        </w:rPr>
        <w:t xml:space="preserve"> </w:t>
      </w:r>
      <w:r w:rsidR="00AA1010">
        <w:rPr>
          <w:rFonts w:ascii="AvantGarde Bk BT" w:hAnsi="AvantGarde Bk BT" w:cs="Arial"/>
          <w:b/>
          <w:sz w:val="24"/>
          <w:szCs w:val="24"/>
        </w:rPr>
        <w:t>APLICA EL PRINCIPIO DE AFIRMATIVA FICTA</w:t>
      </w:r>
      <w:r w:rsidRPr="00E41B4A">
        <w:rPr>
          <w:rFonts w:ascii="AvantGarde Bk BT" w:hAnsi="AvantGarde Bk BT" w:cs="Arial"/>
          <w:sz w:val="24"/>
          <w:szCs w:val="24"/>
        </w:rPr>
        <w:t xml:space="preserve"> </w:t>
      </w:r>
      <w:r w:rsidR="00AA1010">
        <w:rPr>
          <w:rFonts w:ascii="AvantGarde Bk BT" w:hAnsi="AvantGarde Bk BT" w:cs="Arial"/>
          <w:sz w:val="24"/>
          <w:szCs w:val="24"/>
        </w:rPr>
        <w:t xml:space="preserve">y conmina al ente obligado para que </w:t>
      </w:r>
      <w:r w:rsidR="000D2E07">
        <w:rPr>
          <w:rFonts w:ascii="AvantGarde Bk BT" w:hAnsi="AvantGarde Bk BT" w:cs="Arial"/>
          <w:sz w:val="24"/>
          <w:szCs w:val="24"/>
        </w:rPr>
        <w:t>entregue a la particular</w:t>
      </w:r>
      <w:r w:rsidR="0093267C">
        <w:rPr>
          <w:rFonts w:ascii="AvantGarde Bk BT" w:hAnsi="AvantGarde Bk BT" w:cs="Arial"/>
          <w:sz w:val="24"/>
          <w:szCs w:val="24"/>
        </w:rPr>
        <w:t>, de manera gratuita,</w:t>
      </w:r>
      <w:r w:rsidR="000D2E07">
        <w:rPr>
          <w:rFonts w:ascii="AvantGarde Bk BT" w:hAnsi="AvantGarde Bk BT" w:cs="Arial"/>
          <w:sz w:val="24"/>
          <w:szCs w:val="24"/>
        </w:rPr>
        <w:t xml:space="preserve"> la información consistente en:</w:t>
      </w:r>
    </w:p>
    <w:p w:rsidR="000D2E07" w:rsidRDefault="000D2E07" w:rsidP="000D2E07">
      <w:pPr>
        <w:pStyle w:val="corte4fondo"/>
        <w:tabs>
          <w:tab w:val="left" w:pos="567"/>
        </w:tabs>
        <w:rPr>
          <w:rFonts w:ascii="AvantGarde Bk BT" w:hAnsi="AvantGarde Bk BT" w:cs="Arial"/>
          <w:sz w:val="24"/>
          <w:szCs w:val="24"/>
        </w:rPr>
      </w:pPr>
    </w:p>
    <w:p w:rsidR="00731F33" w:rsidRDefault="00731F33" w:rsidP="00731F33">
      <w:pPr>
        <w:pStyle w:val="corte4fondo"/>
        <w:tabs>
          <w:tab w:val="left" w:pos="567"/>
        </w:tabs>
        <w:ind w:left="680" w:firstLine="0"/>
        <w:rPr>
          <w:rFonts w:ascii="AvantGarde Bk BT" w:hAnsi="AvantGarde Bk BT" w:cs="Arial"/>
          <w:sz w:val="24"/>
          <w:szCs w:val="24"/>
        </w:rPr>
      </w:pPr>
      <w:r>
        <w:rPr>
          <w:rFonts w:ascii="AvantGarde Bk BT" w:hAnsi="AvantGarde Bk BT" w:cs="Arial"/>
          <w:b/>
          <w:sz w:val="24"/>
          <w:szCs w:val="24"/>
        </w:rPr>
        <w:t>6.</w:t>
      </w:r>
      <w:r w:rsidR="00927363">
        <w:rPr>
          <w:rFonts w:ascii="AvantGarde Bk BT" w:hAnsi="AvantGarde Bk BT" w:cs="Arial"/>
          <w:b/>
          <w:sz w:val="24"/>
          <w:szCs w:val="24"/>
        </w:rPr>
        <w:t>3</w:t>
      </w:r>
      <w:r w:rsidR="0093267C" w:rsidRPr="0093267C">
        <w:rPr>
          <w:rFonts w:ascii="AvantGarde Bk BT" w:hAnsi="AvantGarde Bk BT" w:cs="Arial"/>
          <w:b/>
          <w:sz w:val="24"/>
          <w:szCs w:val="24"/>
        </w:rPr>
        <w:t>.1.</w:t>
      </w:r>
      <w:r w:rsidR="0093267C">
        <w:rPr>
          <w:rFonts w:ascii="AvantGarde Bk BT" w:hAnsi="AvantGarde Bk BT" w:cs="Arial"/>
          <w:sz w:val="24"/>
          <w:szCs w:val="24"/>
        </w:rPr>
        <w:t xml:space="preserve"> </w:t>
      </w:r>
      <w:r w:rsidR="001344EC" w:rsidRPr="00A236BF">
        <w:rPr>
          <w:rFonts w:ascii="AvantGarde Bk BT" w:hAnsi="AvantGarde Bk BT" w:cs="Arial"/>
          <w:sz w:val="24"/>
          <w:szCs w:val="24"/>
        </w:rPr>
        <w:t>Información sobre las quejas presentadas ante el Órgano de Control Interno (Asuntos Internos) de la respectiva autoridad encargada de la Seguridad Pública y Tránsito Municipal, durante 2010 a septiembre de 2016, debiendo ser las quejas tanto internas, como externas, donde se señale: lugar y fecha; rango de la autoridad quejosa, o en su caso ciudadano quejoso; acto por el cual presenta la queja; edad del quejoso; una breve descripción de los hechos que constituyen la queja; y el estatus actual que guarda dicha queja.</w:t>
      </w:r>
    </w:p>
    <w:p w:rsidR="00A236BF" w:rsidRDefault="00A236BF" w:rsidP="00731F33">
      <w:pPr>
        <w:pStyle w:val="corte4fondo"/>
        <w:tabs>
          <w:tab w:val="left" w:pos="567"/>
        </w:tabs>
        <w:ind w:left="680" w:firstLine="0"/>
        <w:rPr>
          <w:rFonts w:ascii="AvantGarde Bk BT" w:hAnsi="AvantGarde Bk BT" w:cs="Arial"/>
          <w:sz w:val="24"/>
          <w:szCs w:val="24"/>
        </w:rPr>
      </w:pPr>
    </w:p>
    <w:p w:rsidR="00A236BF" w:rsidRPr="001344EC" w:rsidRDefault="00A236BF" w:rsidP="00731F33">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En el entendido de que la respuesta deberá ser otorgada por la autoridad competente para contar con la información o que deba poseerla de acuerdo a sus facultades competencias o funciones.</w:t>
      </w:r>
    </w:p>
    <w:p w:rsidR="00396B6B" w:rsidRDefault="00396B6B" w:rsidP="00403524">
      <w:pPr>
        <w:pStyle w:val="corte4fondo"/>
        <w:tabs>
          <w:tab w:val="left" w:pos="567"/>
        </w:tabs>
        <w:ind w:firstLine="0"/>
        <w:rPr>
          <w:rFonts w:ascii="AvantGarde Bk BT" w:hAnsi="AvantGarde Bk BT" w:cs="Arial"/>
          <w:color w:val="000000" w:themeColor="text1"/>
          <w:sz w:val="24"/>
          <w:szCs w:val="24"/>
        </w:rPr>
      </w:pPr>
    </w:p>
    <w:p w:rsidR="00396B6B" w:rsidRPr="00396B6B" w:rsidRDefault="00B33DB5" w:rsidP="00396B6B">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w:t>
      </w:r>
      <w:r w:rsidR="00927363">
        <w:rPr>
          <w:rFonts w:ascii="AvantGarde Bk BT" w:hAnsi="AvantGarde Bk BT" w:cs="Arial"/>
          <w:b/>
          <w:color w:val="000000" w:themeColor="text1"/>
          <w:sz w:val="24"/>
          <w:szCs w:val="24"/>
        </w:rPr>
        <w:t>4</w:t>
      </w:r>
      <w:r w:rsidR="00396B6B" w:rsidRPr="00396B6B">
        <w:rPr>
          <w:rFonts w:ascii="AvantGarde Bk BT" w:hAnsi="AvantGarde Bk BT" w:cs="Arial"/>
          <w:b/>
          <w:color w:val="000000" w:themeColor="text1"/>
          <w:sz w:val="24"/>
          <w:szCs w:val="24"/>
        </w:rPr>
        <w:t>. Precisiones de esta resolución.</w:t>
      </w:r>
    </w:p>
    <w:p w:rsidR="00396B6B" w:rsidRPr="00396B6B" w:rsidRDefault="00396B6B" w:rsidP="00396B6B">
      <w:pPr>
        <w:pStyle w:val="corte4fondo"/>
        <w:tabs>
          <w:tab w:val="left" w:pos="567"/>
        </w:tabs>
        <w:rPr>
          <w:rFonts w:ascii="AvantGarde Bk BT" w:hAnsi="AvantGarde Bk BT" w:cs="Arial"/>
          <w:color w:val="000000" w:themeColor="text1"/>
          <w:sz w:val="24"/>
          <w:szCs w:val="24"/>
        </w:rPr>
      </w:pPr>
      <w:r w:rsidRPr="00396B6B">
        <w:rPr>
          <w:rFonts w:ascii="AvantGarde Bk BT" w:hAnsi="AvantGarde Bk BT" w:cs="Arial"/>
          <w:color w:val="000000" w:themeColor="text1"/>
          <w:sz w:val="24"/>
          <w:szCs w:val="24"/>
        </w:rPr>
        <w:tab/>
      </w:r>
    </w:p>
    <w:p w:rsidR="00396B6B" w:rsidRDefault="00396B6B" w:rsidP="00396B6B">
      <w:pPr>
        <w:pStyle w:val="corte4fondo"/>
        <w:tabs>
          <w:tab w:val="left" w:pos="567"/>
        </w:tabs>
        <w:rPr>
          <w:rFonts w:ascii="AvantGarde Bk BT" w:hAnsi="AvantGarde Bk BT" w:cs="Arial"/>
          <w:color w:val="000000" w:themeColor="text1"/>
          <w:sz w:val="24"/>
          <w:szCs w:val="24"/>
        </w:rPr>
      </w:pPr>
      <w:r w:rsidRPr="00396B6B">
        <w:rPr>
          <w:rFonts w:ascii="AvantGarde Bk BT" w:hAnsi="AvantGarde Bk BT" w:cs="Arial"/>
          <w:color w:val="000000" w:themeColor="text1"/>
          <w:sz w:val="24"/>
          <w:szCs w:val="24"/>
        </w:rPr>
        <w:t xml:space="preserve">De conformidad con </w:t>
      </w:r>
      <w:r w:rsidR="00003911">
        <w:rPr>
          <w:rFonts w:ascii="AvantGarde Bk BT" w:hAnsi="AvantGarde Bk BT" w:cs="Arial"/>
          <w:color w:val="000000" w:themeColor="text1"/>
          <w:sz w:val="24"/>
          <w:szCs w:val="24"/>
        </w:rPr>
        <w:t>el</w:t>
      </w:r>
      <w:r w:rsidRPr="00396B6B">
        <w:rPr>
          <w:rFonts w:ascii="AvantGarde Bk BT" w:hAnsi="AvantGarde Bk BT" w:cs="Arial"/>
          <w:color w:val="000000" w:themeColor="text1"/>
          <w:sz w:val="24"/>
          <w:szCs w:val="24"/>
        </w:rPr>
        <w:t xml:space="preserve"> artículo 176 de la Ley de Transparencia está Comisión de Transparencia establece los siguientes términos para e</w:t>
      </w:r>
      <w:r w:rsidR="00003911">
        <w:rPr>
          <w:rFonts w:ascii="AvantGarde Bk BT" w:hAnsi="AvantGarde Bk BT" w:cs="Arial"/>
          <w:color w:val="000000" w:themeColor="text1"/>
          <w:sz w:val="24"/>
          <w:szCs w:val="24"/>
        </w:rPr>
        <w:t>l cumplimiento de la resolución:</w:t>
      </w:r>
    </w:p>
    <w:p w:rsidR="00003911" w:rsidRDefault="00003911" w:rsidP="00396B6B">
      <w:pPr>
        <w:pStyle w:val="corte4fondo"/>
        <w:tabs>
          <w:tab w:val="left" w:pos="567"/>
        </w:tabs>
        <w:rPr>
          <w:rFonts w:ascii="AvantGarde Bk BT" w:hAnsi="AvantGarde Bk BT" w:cs="Arial"/>
          <w:color w:val="000000" w:themeColor="text1"/>
          <w:sz w:val="24"/>
          <w:szCs w:val="24"/>
        </w:rPr>
      </w:pPr>
    </w:p>
    <w:p w:rsidR="005E7BFE" w:rsidRDefault="00D50794" w:rsidP="005E7BFE">
      <w:pPr>
        <w:pStyle w:val="corte4fondo"/>
        <w:numPr>
          <w:ilvl w:val="0"/>
          <w:numId w:val="27"/>
        </w:numPr>
        <w:tabs>
          <w:tab w:val="left" w:pos="567"/>
        </w:tabs>
        <w:ind w:left="1040"/>
        <w:rPr>
          <w:rFonts w:ascii="AvantGarde Bk BT" w:hAnsi="AvantGarde Bk BT" w:cs="Arial"/>
          <w:color w:val="000000" w:themeColor="text1"/>
          <w:sz w:val="24"/>
          <w:szCs w:val="24"/>
        </w:rPr>
      </w:pPr>
      <w:r w:rsidRPr="00D50794">
        <w:rPr>
          <w:rFonts w:ascii="AvantGarde Bk BT" w:hAnsi="AvantGarde Bk BT" w:cs="Arial"/>
          <w:color w:val="000000" w:themeColor="text1"/>
          <w:sz w:val="24"/>
          <w:szCs w:val="24"/>
        </w:rPr>
        <w:t xml:space="preserve">El ente obligado deberá de cuidar en todo momento de que la información que entregará no contenga datos personales, </w:t>
      </w:r>
      <w:r w:rsidR="005E7BFE" w:rsidRPr="005E7BFE">
        <w:rPr>
          <w:rFonts w:ascii="AvantGarde Bk BT" w:hAnsi="AvantGarde Bk BT" w:cs="Arial"/>
          <w:color w:val="000000" w:themeColor="text1"/>
          <w:sz w:val="24"/>
          <w:szCs w:val="24"/>
        </w:rPr>
        <w:t>es decir, que no se haga identificable a persona alguna,</w:t>
      </w:r>
      <w:r w:rsidR="005E7BFE">
        <w:rPr>
          <w:rFonts w:ascii="AvantGarde Bk BT" w:hAnsi="AvantGarde Bk BT" w:cs="Arial"/>
          <w:color w:val="000000" w:themeColor="text1"/>
          <w:sz w:val="24"/>
          <w:szCs w:val="24"/>
        </w:rPr>
        <w:t xml:space="preserve"> </w:t>
      </w:r>
      <w:r w:rsidRPr="00D50794">
        <w:rPr>
          <w:rFonts w:ascii="AvantGarde Bk BT" w:hAnsi="AvantGarde Bk BT" w:cs="Arial"/>
          <w:color w:val="000000" w:themeColor="text1"/>
          <w:sz w:val="24"/>
          <w:szCs w:val="24"/>
        </w:rPr>
        <w:t>pues en caso de contener información con esos datos deberá de elaborar la versión pública.</w:t>
      </w:r>
    </w:p>
    <w:p w:rsidR="00D50794" w:rsidRDefault="005E7BFE" w:rsidP="005E7BFE">
      <w:pPr>
        <w:pStyle w:val="corte4fondo"/>
        <w:numPr>
          <w:ilvl w:val="0"/>
          <w:numId w:val="27"/>
        </w:numPr>
        <w:tabs>
          <w:tab w:val="left" w:pos="567"/>
        </w:tabs>
        <w:ind w:left="1040"/>
        <w:rPr>
          <w:rFonts w:ascii="AvantGarde Bk BT" w:hAnsi="AvantGarde Bk BT" w:cs="Arial"/>
          <w:color w:val="000000" w:themeColor="text1"/>
          <w:sz w:val="24"/>
          <w:szCs w:val="24"/>
        </w:rPr>
      </w:pPr>
      <w:r w:rsidRPr="005E7BFE">
        <w:rPr>
          <w:rFonts w:ascii="AvantGarde Bk BT" w:hAnsi="AvantGarde Bk BT" w:cs="Arial"/>
          <w:color w:val="000000" w:themeColor="text1"/>
          <w:sz w:val="24"/>
          <w:szCs w:val="24"/>
        </w:rPr>
        <w:t xml:space="preserve">Sólo en caso de que la autoridad no tenga la información en la modalidad solicitada, entonces </w:t>
      </w:r>
      <w:r>
        <w:rPr>
          <w:rFonts w:ascii="AvantGarde Bk BT" w:hAnsi="AvantGarde Bk BT" w:cs="Arial"/>
          <w:color w:val="000000" w:themeColor="text1"/>
          <w:sz w:val="24"/>
          <w:szCs w:val="24"/>
        </w:rPr>
        <w:t>de conformidad con el artículo 15</w:t>
      </w:r>
      <w:r w:rsidRPr="005E7BFE">
        <w:rPr>
          <w:rFonts w:ascii="AvantGarde Bk BT" w:hAnsi="AvantGarde Bk BT" w:cs="Arial"/>
          <w:color w:val="000000" w:themeColor="text1"/>
          <w:sz w:val="24"/>
          <w:szCs w:val="24"/>
        </w:rPr>
        <w:t xml:space="preserve">5, segundo párrafo, </w:t>
      </w:r>
      <w:r w:rsidRPr="005E7BFE">
        <w:rPr>
          <w:rFonts w:ascii="AvantGarde Bk BT" w:hAnsi="AvantGarde Bk BT" w:cs="Arial"/>
          <w:color w:val="000000" w:themeColor="text1"/>
          <w:sz w:val="24"/>
          <w:szCs w:val="24"/>
        </w:rPr>
        <w:lastRenderedPageBreak/>
        <w:t xml:space="preserve">de la Ley de Transparencia, </w:t>
      </w:r>
      <w:r>
        <w:rPr>
          <w:rFonts w:ascii="AvantGarde Bk BT" w:hAnsi="AvantGarde Bk BT" w:cs="Arial"/>
          <w:color w:val="000000" w:themeColor="text1"/>
          <w:sz w:val="24"/>
          <w:szCs w:val="24"/>
        </w:rPr>
        <w:t>tiene la obligación de ofrecer otra u otras</w:t>
      </w:r>
      <w:r w:rsidRPr="005E7BF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 xml:space="preserve">modalidades de entrega, </w:t>
      </w:r>
      <w:proofErr w:type="gramStart"/>
      <w:r>
        <w:rPr>
          <w:rFonts w:ascii="AvantGarde Bk BT" w:hAnsi="AvantGarde Bk BT" w:cs="Arial"/>
          <w:color w:val="000000" w:themeColor="text1"/>
          <w:sz w:val="24"/>
          <w:szCs w:val="24"/>
        </w:rPr>
        <w:t>que</w:t>
      </w:r>
      <w:proofErr w:type="gramEnd"/>
      <w:r>
        <w:rPr>
          <w:rFonts w:ascii="AvantGarde Bk BT" w:hAnsi="AvantGarde Bk BT" w:cs="Arial"/>
          <w:color w:val="000000" w:themeColor="text1"/>
          <w:sz w:val="24"/>
          <w:szCs w:val="24"/>
        </w:rPr>
        <w:t xml:space="preserve"> en este caso, serán gratuitas, y deberá fundar y motivar la necesidad de ofrecer otras modalidades.</w:t>
      </w:r>
    </w:p>
    <w:p w:rsidR="005E7BFE" w:rsidRPr="005E7BFE" w:rsidRDefault="005E7BFE" w:rsidP="005E7BFE">
      <w:pPr>
        <w:pStyle w:val="corte4fondo"/>
        <w:tabs>
          <w:tab w:val="left" w:pos="567"/>
        </w:tabs>
        <w:ind w:left="1040" w:firstLine="0"/>
        <w:rPr>
          <w:rFonts w:ascii="AvantGarde Bk BT" w:hAnsi="AvantGarde Bk BT" w:cs="Arial"/>
          <w:color w:val="000000" w:themeColor="text1"/>
          <w:sz w:val="24"/>
          <w:szCs w:val="24"/>
        </w:rPr>
      </w:pPr>
    </w:p>
    <w:p w:rsidR="00EB0B52" w:rsidRPr="007C5605" w:rsidRDefault="00EB0B52" w:rsidP="00EB0B52">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w:t>
      </w:r>
      <w:r w:rsidR="00927363">
        <w:rPr>
          <w:rFonts w:ascii="AvantGarde Bk BT" w:hAnsi="AvantGarde Bk BT" w:cs="Arial"/>
          <w:b/>
          <w:color w:val="000000" w:themeColor="text1"/>
          <w:sz w:val="24"/>
          <w:szCs w:val="24"/>
        </w:rPr>
        <w:t>5</w:t>
      </w:r>
      <w:r w:rsidRPr="007C5605">
        <w:rPr>
          <w:rFonts w:ascii="AvantGarde Bk BT" w:hAnsi="AvantGarde Bk BT" w:cs="Arial"/>
          <w:b/>
          <w:color w:val="000000" w:themeColor="text1"/>
          <w:sz w:val="24"/>
          <w:szCs w:val="24"/>
        </w:rPr>
        <w:t>. Plazo para el cumplimento de esta resolución.</w:t>
      </w:r>
    </w:p>
    <w:p w:rsidR="00EB0B52" w:rsidRPr="007C5605" w:rsidRDefault="00EB0B52" w:rsidP="00EB0B52">
      <w:pPr>
        <w:pStyle w:val="corte4fondo"/>
        <w:tabs>
          <w:tab w:val="left" w:pos="567"/>
        </w:tabs>
        <w:rPr>
          <w:rFonts w:ascii="AvantGarde Bk BT" w:hAnsi="AvantGarde Bk BT" w:cs="Arial"/>
          <w:color w:val="000000" w:themeColor="text1"/>
          <w:sz w:val="24"/>
          <w:szCs w:val="24"/>
        </w:rPr>
      </w:pPr>
    </w:p>
    <w:p w:rsidR="00EB0B52" w:rsidRDefault="00EB0B52" w:rsidP="00B74241">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Con fundamento en el artículo 175 de la Ley de Transparencia y Acceso a la Información Pública del Estado, este órgano colegiado le concede al ente obligado el plazo de </w:t>
      </w:r>
      <w:r w:rsidR="003810F5">
        <w:rPr>
          <w:rFonts w:ascii="AvantGarde Bk BT" w:hAnsi="AvantGarde Bk BT" w:cs="Arial"/>
          <w:color w:val="000000" w:themeColor="text1"/>
          <w:sz w:val="24"/>
          <w:szCs w:val="24"/>
        </w:rPr>
        <w:t xml:space="preserve">10 diez </w:t>
      </w:r>
      <w:r w:rsidRPr="007C5605">
        <w:rPr>
          <w:rFonts w:ascii="AvantGarde Bk BT" w:hAnsi="AvantGarde Bk BT" w:cs="Arial"/>
          <w:color w:val="000000" w:themeColor="text1"/>
          <w:sz w:val="24"/>
          <w:szCs w:val="24"/>
        </w:rPr>
        <w:t>días para la entrega de la información, plazo que esta Comisión de Transparencia considera que es suficiente para la entrega de la información por parte del ente obligado.</w:t>
      </w:r>
    </w:p>
    <w:p w:rsidR="00396B6B" w:rsidRDefault="00396B6B" w:rsidP="00B74241">
      <w:pPr>
        <w:pStyle w:val="corte4fondo"/>
        <w:tabs>
          <w:tab w:val="left" w:pos="567"/>
        </w:tabs>
        <w:rPr>
          <w:rFonts w:ascii="AvantGarde Bk BT" w:hAnsi="AvantGarde Bk BT" w:cs="Arial"/>
          <w:color w:val="000000" w:themeColor="text1"/>
          <w:sz w:val="24"/>
          <w:szCs w:val="24"/>
        </w:rPr>
      </w:pPr>
    </w:p>
    <w:p w:rsidR="00A3129A" w:rsidRPr="007C5605" w:rsidRDefault="00A3129A" w:rsidP="00A3129A">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w:t>
      </w:r>
      <w:r w:rsidR="00927363">
        <w:rPr>
          <w:rFonts w:ascii="AvantGarde Bk BT" w:hAnsi="AvantGarde Bk BT" w:cs="Arial"/>
          <w:b/>
          <w:color w:val="000000" w:themeColor="text1"/>
          <w:sz w:val="24"/>
          <w:szCs w:val="24"/>
        </w:rPr>
        <w:t>6</w:t>
      </w:r>
      <w:r w:rsidRPr="007C5605">
        <w:rPr>
          <w:rFonts w:ascii="AvantGarde Bk BT" w:hAnsi="AvantGarde Bk BT" w:cs="Arial"/>
          <w:b/>
          <w:color w:val="000000" w:themeColor="text1"/>
          <w:sz w:val="24"/>
          <w:szCs w:val="24"/>
        </w:rPr>
        <w:t xml:space="preserve">. Informe sobre el cumplimento a la resolución. </w:t>
      </w:r>
    </w:p>
    <w:p w:rsidR="00A3129A" w:rsidRPr="007C5605" w:rsidRDefault="00A3129A" w:rsidP="00A3129A">
      <w:pPr>
        <w:pStyle w:val="corte4fondo"/>
        <w:tabs>
          <w:tab w:val="left" w:pos="567"/>
        </w:tabs>
        <w:rPr>
          <w:rFonts w:ascii="AvantGarde Bk BT" w:hAnsi="AvantGarde Bk BT" w:cs="Arial"/>
          <w:color w:val="000000" w:themeColor="text1"/>
          <w:sz w:val="24"/>
          <w:szCs w:val="24"/>
        </w:rPr>
      </w:pPr>
    </w:p>
    <w:p w:rsidR="00A3129A" w:rsidRDefault="00A3129A" w:rsidP="00A3129A">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De conformidad con el artículo 177, segundo párrafo, el ente obligado deberá de informar a esta Comisión de Transparencia el cumplimento a la presente resolución en un plazo que no deberá de exceder de tres días siguientes a la notificación del auto que la declare ejecutoriada en donde justificará con los documentos necesarios el cumplimento a lo aquí ordenado.</w:t>
      </w:r>
    </w:p>
    <w:p w:rsidR="00A3129A" w:rsidRPr="00B74241" w:rsidRDefault="00A3129A" w:rsidP="00B74241">
      <w:pPr>
        <w:pStyle w:val="corte4fondo"/>
        <w:tabs>
          <w:tab w:val="left" w:pos="567"/>
        </w:tabs>
        <w:rPr>
          <w:rFonts w:ascii="AvantGarde Bk BT" w:hAnsi="AvantGarde Bk BT" w:cs="Arial"/>
          <w:color w:val="000000" w:themeColor="text1"/>
          <w:sz w:val="24"/>
          <w:szCs w:val="24"/>
        </w:rPr>
      </w:pPr>
    </w:p>
    <w:p w:rsidR="00EB0B52" w:rsidRPr="007C5605" w:rsidRDefault="00927363" w:rsidP="00EB0B52">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w:t>
      </w:r>
      <w:r w:rsidR="00BF08F6">
        <w:rPr>
          <w:rFonts w:ascii="AvantGarde Bk BT" w:hAnsi="AvantGarde Bk BT" w:cs="Arial"/>
          <w:b/>
          <w:color w:val="000000" w:themeColor="text1"/>
          <w:sz w:val="24"/>
          <w:szCs w:val="24"/>
        </w:rPr>
        <w:t>7</w:t>
      </w:r>
      <w:r w:rsidR="00EB0B52" w:rsidRPr="007C5605">
        <w:rPr>
          <w:rFonts w:ascii="AvantGarde Bk BT" w:hAnsi="AvantGarde Bk BT" w:cs="Arial"/>
          <w:b/>
          <w:color w:val="000000" w:themeColor="text1"/>
          <w:sz w:val="24"/>
          <w:szCs w:val="24"/>
        </w:rPr>
        <w:t>. Medida de apremio en caso de incumplimiento a la resolución.</w:t>
      </w:r>
    </w:p>
    <w:p w:rsidR="00EB0B52" w:rsidRPr="007C5605" w:rsidRDefault="00EB0B52" w:rsidP="00EB0B52">
      <w:pPr>
        <w:pStyle w:val="corte4fondo"/>
        <w:tabs>
          <w:tab w:val="left" w:pos="567"/>
        </w:tabs>
        <w:rPr>
          <w:rFonts w:ascii="AvantGarde Bk BT" w:hAnsi="AvantGarde Bk BT" w:cs="Arial"/>
          <w:color w:val="000000" w:themeColor="text1"/>
          <w:sz w:val="24"/>
          <w:szCs w:val="24"/>
        </w:rPr>
      </w:pPr>
    </w:p>
    <w:p w:rsidR="00EB0B52" w:rsidRPr="007C5605" w:rsidRDefault="00EB0B52" w:rsidP="00EB0B52">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Esta Comisión Estatal de Garantía de Acceso a la Información Pública apercibe al ente obligado </w:t>
      </w:r>
      <w:proofErr w:type="gramStart"/>
      <w:r w:rsidRPr="007C5605">
        <w:rPr>
          <w:rFonts w:ascii="AvantGarde Bk BT" w:hAnsi="AvantGarde Bk BT" w:cs="Arial"/>
          <w:color w:val="000000" w:themeColor="text1"/>
          <w:sz w:val="24"/>
          <w:szCs w:val="24"/>
        </w:rPr>
        <w:t>que</w:t>
      </w:r>
      <w:proofErr w:type="gramEnd"/>
      <w:r w:rsidRPr="007C5605">
        <w:rPr>
          <w:rFonts w:ascii="AvantGarde Bk BT" w:hAnsi="AvantGarde Bk BT" w:cs="Arial"/>
          <w:color w:val="000000" w:themeColor="text1"/>
          <w:sz w:val="24"/>
          <w:szCs w:val="24"/>
        </w:rPr>
        <w:t xml:space="preserve"> en caso de no acatar </w:t>
      </w:r>
      <w:r w:rsidR="00927363">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presente resolución, se le impondrá </w:t>
      </w:r>
      <w:r w:rsidR="0073374C">
        <w:rPr>
          <w:rFonts w:ascii="AvantGarde Bk BT" w:hAnsi="AvantGarde Bk BT" w:cs="Arial"/>
          <w:color w:val="000000" w:themeColor="text1"/>
          <w:sz w:val="24"/>
          <w:szCs w:val="24"/>
        </w:rPr>
        <w:t>la medida de apremio que corresponda de conformidad con lo establecido</w:t>
      </w:r>
      <w:r w:rsidRPr="007C5605">
        <w:rPr>
          <w:rFonts w:ascii="AvantGarde Bk BT" w:hAnsi="AvantGarde Bk BT" w:cs="Arial"/>
          <w:color w:val="000000" w:themeColor="text1"/>
          <w:sz w:val="24"/>
          <w:szCs w:val="24"/>
        </w:rPr>
        <w:t xml:space="preserve"> e</w:t>
      </w:r>
      <w:r w:rsidR="0073374C">
        <w:rPr>
          <w:rFonts w:ascii="AvantGarde Bk BT" w:hAnsi="AvantGarde Bk BT" w:cs="Arial"/>
          <w:color w:val="000000" w:themeColor="text1"/>
          <w:sz w:val="24"/>
          <w:szCs w:val="24"/>
        </w:rPr>
        <w:t xml:space="preserve">n el artículo 190 </w:t>
      </w:r>
      <w:r w:rsidRPr="007C5605">
        <w:rPr>
          <w:rFonts w:ascii="AvantGarde Bk BT" w:hAnsi="AvantGarde Bk BT" w:cs="Arial"/>
          <w:color w:val="000000" w:themeColor="text1"/>
          <w:sz w:val="24"/>
          <w:szCs w:val="24"/>
        </w:rPr>
        <w:t>de la Ley de Transparencia, en virtud de que este ó</w:t>
      </w:r>
      <w:r w:rsidR="00667DF6">
        <w:rPr>
          <w:rFonts w:ascii="AvantGarde Bk BT" w:hAnsi="AvantGarde Bk BT" w:cs="Arial"/>
          <w:color w:val="000000" w:themeColor="text1"/>
          <w:sz w:val="24"/>
          <w:szCs w:val="24"/>
        </w:rPr>
        <w:t xml:space="preserve">rgano colegiado debe </w:t>
      </w:r>
      <w:r w:rsidRPr="007C5605">
        <w:rPr>
          <w:rFonts w:ascii="AvantGarde Bk BT" w:hAnsi="AvantGarde Bk BT" w:cs="Arial"/>
          <w:color w:val="000000" w:themeColor="text1"/>
          <w:sz w:val="24"/>
          <w:szCs w:val="24"/>
        </w:rPr>
        <w:t xml:space="preserve">garantizar el debido cumplimiento al derecho humano de acceso a la información pública.  </w:t>
      </w:r>
    </w:p>
    <w:p w:rsidR="00237D8D" w:rsidRPr="00237D8D" w:rsidRDefault="00237D8D" w:rsidP="00EB0B52">
      <w:pPr>
        <w:pStyle w:val="corte4fondo"/>
        <w:tabs>
          <w:tab w:val="left" w:pos="567"/>
        </w:tabs>
        <w:ind w:firstLine="0"/>
        <w:rPr>
          <w:rFonts w:ascii="AvantGarde Bk BT" w:hAnsi="AvantGarde Bk BT" w:cs="Arial"/>
          <w:sz w:val="24"/>
          <w:szCs w:val="24"/>
        </w:rPr>
      </w:pPr>
    </w:p>
    <w:p w:rsidR="0004274F" w:rsidRPr="00E41B4A" w:rsidRDefault="0004274F" w:rsidP="00BF6AAA">
      <w:pPr>
        <w:pStyle w:val="corte4fondo"/>
        <w:tabs>
          <w:tab w:val="left" w:pos="567"/>
        </w:tabs>
        <w:rPr>
          <w:rFonts w:ascii="AvantGarde Bk BT" w:hAnsi="AvantGarde Bk BT" w:cs="Arial"/>
          <w:sz w:val="24"/>
          <w:szCs w:val="24"/>
        </w:rPr>
      </w:pPr>
      <w:r w:rsidRPr="00E41B4A">
        <w:rPr>
          <w:rFonts w:ascii="AvantGarde Bk BT" w:hAnsi="AvantGarde Bk BT" w:cs="Arial"/>
          <w:sz w:val="24"/>
          <w:szCs w:val="24"/>
        </w:rPr>
        <w:t xml:space="preserve">Por lo expuesto y fundado, </w:t>
      </w:r>
      <w:r w:rsidRPr="00E41B4A">
        <w:rPr>
          <w:rFonts w:ascii="AvantGarde Bk BT" w:hAnsi="AvantGarde Bk BT" w:cs="Arial"/>
          <w:b/>
          <w:sz w:val="24"/>
          <w:szCs w:val="24"/>
        </w:rPr>
        <w:t>SE RESUELVE</w:t>
      </w:r>
      <w:r w:rsidRPr="00E41B4A">
        <w:rPr>
          <w:rFonts w:ascii="AvantGarde Bk BT" w:hAnsi="AvantGarde Bk BT" w:cs="Arial"/>
          <w:sz w:val="24"/>
          <w:szCs w:val="24"/>
        </w:rPr>
        <w:t>:</w:t>
      </w:r>
    </w:p>
    <w:p w:rsidR="009600E2" w:rsidRPr="00E41B4A" w:rsidRDefault="009600E2" w:rsidP="00237D8D">
      <w:pPr>
        <w:pStyle w:val="corte4fondo"/>
        <w:tabs>
          <w:tab w:val="left" w:pos="567"/>
        </w:tabs>
        <w:ind w:firstLine="0"/>
        <w:rPr>
          <w:rFonts w:ascii="AvantGarde Bk BT" w:hAnsi="AvantGarde Bk BT" w:cs="Arial"/>
          <w:sz w:val="24"/>
          <w:szCs w:val="24"/>
        </w:rPr>
      </w:pPr>
    </w:p>
    <w:p w:rsidR="00303BFF" w:rsidRDefault="00237D8D" w:rsidP="00303BFF">
      <w:pPr>
        <w:pStyle w:val="corte4fondo"/>
        <w:tabs>
          <w:tab w:val="left" w:pos="567"/>
        </w:tabs>
        <w:rPr>
          <w:rFonts w:ascii="AvantGarde Bk BT" w:hAnsi="AvantGarde Bk BT" w:cs="Arial"/>
          <w:sz w:val="24"/>
          <w:szCs w:val="24"/>
        </w:rPr>
      </w:pPr>
      <w:r>
        <w:rPr>
          <w:rFonts w:ascii="AvantGarde Bk BT" w:hAnsi="AvantGarde Bk BT" w:cs="Arial"/>
          <w:b/>
          <w:sz w:val="24"/>
          <w:szCs w:val="24"/>
        </w:rPr>
        <w:lastRenderedPageBreak/>
        <w:t>ÚNICO</w:t>
      </w:r>
      <w:r w:rsidR="00303BFF" w:rsidRPr="00E41B4A">
        <w:rPr>
          <w:rFonts w:ascii="AvantGarde Bk BT" w:hAnsi="AvantGarde Bk BT" w:cs="Arial"/>
          <w:b/>
          <w:sz w:val="24"/>
          <w:szCs w:val="24"/>
        </w:rPr>
        <w:t>.</w:t>
      </w:r>
      <w:r w:rsidR="00303BFF" w:rsidRPr="00E41B4A">
        <w:rPr>
          <w:rFonts w:ascii="AvantGarde Bk BT" w:hAnsi="AvantGarde Bk BT" w:cs="Arial"/>
          <w:sz w:val="24"/>
          <w:szCs w:val="24"/>
        </w:rPr>
        <w:t xml:space="preserve"> Esta Comisión Estatal de Garantía y Acceso a la Información Pública</w:t>
      </w:r>
      <w:r w:rsidR="009600E2" w:rsidRPr="00E41B4A">
        <w:rPr>
          <w:rFonts w:ascii="AvantGarde Bk BT" w:hAnsi="AvantGarde Bk BT" w:cs="Arial"/>
          <w:sz w:val="24"/>
          <w:szCs w:val="24"/>
        </w:rPr>
        <w:t xml:space="preserve">, con fundamento en el artículo </w:t>
      </w:r>
      <w:r w:rsidR="006C22E5">
        <w:rPr>
          <w:rFonts w:ascii="AvantGarde Bk BT" w:hAnsi="AvantGarde Bk BT" w:cs="Arial"/>
          <w:sz w:val="24"/>
          <w:szCs w:val="24"/>
        </w:rPr>
        <w:t>164</w:t>
      </w:r>
      <w:r w:rsidR="009600E2" w:rsidRPr="00E41B4A">
        <w:rPr>
          <w:rFonts w:ascii="AvantGarde Bk BT" w:hAnsi="AvantGarde Bk BT" w:cs="Arial"/>
          <w:sz w:val="24"/>
          <w:szCs w:val="24"/>
        </w:rPr>
        <w:t xml:space="preserve"> de la Ley de Transparencia y Acceso a la Información Pública del Estado,</w:t>
      </w:r>
      <w:r w:rsidR="00303BFF" w:rsidRPr="00E41B4A">
        <w:rPr>
          <w:rFonts w:ascii="AvantGarde Bk BT" w:hAnsi="AvantGarde Bk BT" w:cs="Arial"/>
          <w:sz w:val="24"/>
          <w:szCs w:val="24"/>
        </w:rPr>
        <w:t xml:space="preserve"> </w:t>
      </w:r>
      <w:r w:rsidR="006C22E5">
        <w:rPr>
          <w:rFonts w:ascii="AvantGarde Bk BT" w:hAnsi="AvantGarde Bk BT" w:cs="Arial"/>
          <w:b/>
          <w:sz w:val="24"/>
          <w:szCs w:val="24"/>
        </w:rPr>
        <w:t>APLICA EL PRINCIPIO DE AFIRMATIVA FICTA</w:t>
      </w:r>
      <w:r w:rsidR="00303BFF" w:rsidRPr="00E41B4A">
        <w:rPr>
          <w:rFonts w:ascii="AvantGarde Bk BT" w:hAnsi="AvantGarde Bk BT" w:cs="Arial"/>
          <w:sz w:val="24"/>
          <w:szCs w:val="24"/>
        </w:rPr>
        <w:t>, por los fundamentos y l</w:t>
      </w:r>
      <w:r w:rsidR="006E7DC7" w:rsidRPr="00E41B4A">
        <w:rPr>
          <w:rFonts w:ascii="AvantGarde Bk BT" w:hAnsi="AvantGarde Bk BT" w:cs="Arial"/>
          <w:sz w:val="24"/>
          <w:szCs w:val="24"/>
        </w:rPr>
        <w:t>as razones desarrolladas en el Considerando S</w:t>
      </w:r>
      <w:r w:rsidR="00303BFF" w:rsidRPr="00E41B4A">
        <w:rPr>
          <w:rFonts w:ascii="AvantGarde Bk BT" w:hAnsi="AvantGarde Bk BT" w:cs="Arial"/>
          <w:sz w:val="24"/>
          <w:szCs w:val="24"/>
        </w:rPr>
        <w:t>exto de la presente resolución.</w:t>
      </w:r>
    </w:p>
    <w:p w:rsidR="0004274F" w:rsidRPr="00E41B4A" w:rsidRDefault="0004274F" w:rsidP="009600E2">
      <w:pPr>
        <w:pStyle w:val="corte4fondo"/>
        <w:tabs>
          <w:tab w:val="left" w:pos="567"/>
        </w:tabs>
        <w:ind w:firstLine="0"/>
        <w:rPr>
          <w:rFonts w:ascii="AvantGarde Bk BT" w:hAnsi="AvantGarde Bk BT" w:cs="Arial"/>
          <w:sz w:val="24"/>
          <w:szCs w:val="24"/>
        </w:rPr>
      </w:pPr>
    </w:p>
    <w:p w:rsidR="00D015A9" w:rsidRDefault="0004274F" w:rsidP="00D015A9">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Notifíquese</w:t>
      </w:r>
      <w:r w:rsidRPr="00E41B4A">
        <w:rPr>
          <w:rFonts w:ascii="AvantGarde Bk BT" w:hAnsi="AvantGarde Bk BT" w:cs="Arial"/>
          <w:sz w:val="24"/>
          <w:szCs w:val="24"/>
        </w:rPr>
        <w:t>; por oficio a las autoridades y al recurrente por el medio que designó.</w:t>
      </w:r>
    </w:p>
    <w:p w:rsidR="00D015A9" w:rsidRDefault="00D015A9" w:rsidP="00EB0B52">
      <w:pPr>
        <w:pStyle w:val="corte4fondo"/>
        <w:tabs>
          <w:tab w:val="left" w:pos="567"/>
        </w:tabs>
        <w:ind w:firstLine="0"/>
        <w:rPr>
          <w:rFonts w:ascii="AvantGarde Bk BT" w:hAnsi="AvantGarde Bk BT" w:cs="Arial"/>
          <w:sz w:val="24"/>
          <w:szCs w:val="24"/>
        </w:rPr>
      </w:pPr>
    </w:p>
    <w:p w:rsidR="00D015A9" w:rsidRPr="00E41B4A" w:rsidRDefault="005F696D" w:rsidP="00FB4951">
      <w:pPr>
        <w:pStyle w:val="corte4fondo"/>
        <w:tabs>
          <w:tab w:val="left" w:pos="567"/>
        </w:tabs>
        <w:rPr>
          <w:rFonts w:ascii="AvantGarde Bk BT" w:hAnsi="AvantGarde Bk BT"/>
          <w:sz w:val="24"/>
          <w:szCs w:val="24"/>
        </w:rPr>
      </w:pPr>
      <w:r w:rsidRPr="00E41B4A">
        <w:rPr>
          <w:rFonts w:ascii="AvantGarde Bk BT" w:hAnsi="AvantGarde Bk BT" w:cs="Arial"/>
          <w:sz w:val="24"/>
          <w:szCs w:val="24"/>
        </w:rPr>
        <w:t>Así</w:t>
      </w:r>
      <w:r w:rsidR="004F6F21" w:rsidRPr="00E41B4A">
        <w:rPr>
          <w:rFonts w:ascii="AvantGarde Bk BT" w:hAnsi="AvantGarde Bk BT" w:cs="Arial"/>
          <w:sz w:val="24"/>
          <w:szCs w:val="24"/>
        </w:rPr>
        <w:t xml:space="preserve"> l</w:t>
      </w:r>
      <w:r w:rsidR="004F6F21" w:rsidRPr="00E41B4A">
        <w:rPr>
          <w:rFonts w:ascii="AvantGarde Bk BT" w:hAnsi="AvantGarde Bk BT"/>
          <w:sz w:val="24"/>
          <w:szCs w:val="24"/>
        </w:rPr>
        <w:t>o resolvieron por un</w:t>
      </w:r>
      <w:r w:rsidR="00D07ABE" w:rsidRPr="00E41B4A">
        <w:rPr>
          <w:rFonts w:ascii="AvantGarde Bk BT" w:hAnsi="AvantGarde Bk BT"/>
          <w:sz w:val="24"/>
          <w:szCs w:val="24"/>
        </w:rPr>
        <w:t>an</w:t>
      </w:r>
      <w:r w:rsidR="00594CEF" w:rsidRPr="00E41B4A">
        <w:rPr>
          <w:rFonts w:ascii="AvantGarde Bk BT" w:hAnsi="AvantGarde Bk BT"/>
          <w:sz w:val="24"/>
          <w:szCs w:val="24"/>
        </w:rPr>
        <w:t xml:space="preserve">imidad de votos en Sesión </w:t>
      </w:r>
      <w:r w:rsidR="00B33DB5">
        <w:rPr>
          <w:rFonts w:ascii="AvantGarde Bk BT" w:hAnsi="AvantGarde Bk BT"/>
          <w:sz w:val="24"/>
          <w:szCs w:val="24"/>
        </w:rPr>
        <w:t>O</w:t>
      </w:r>
      <w:r w:rsidR="00D07ABE" w:rsidRPr="00E41B4A">
        <w:rPr>
          <w:rFonts w:ascii="AvantGarde Bk BT" w:hAnsi="AvantGarde Bk BT"/>
          <w:sz w:val="24"/>
          <w:szCs w:val="24"/>
        </w:rPr>
        <w:t xml:space="preserve">rdinaria </w:t>
      </w:r>
      <w:r w:rsidR="004F6F21" w:rsidRPr="00E41B4A">
        <w:rPr>
          <w:rFonts w:ascii="AvantGarde Bk BT" w:hAnsi="AvantGarde Bk BT"/>
          <w:sz w:val="24"/>
          <w:szCs w:val="24"/>
        </w:rPr>
        <w:t xml:space="preserve">de Consejo </w:t>
      </w:r>
      <w:r w:rsidR="00D07ABE" w:rsidRPr="00E41B4A">
        <w:rPr>
          <w:rFonts w:ascii="AvantGarde Bk BT" w:hAnsi="AvantGarde Bk BT"/>
          <w:sz w:val="24"/>
          <w:szCs w:val="24"/>
        </w:rPr>
        <w:t xml:space="preserve">el </w:t>
      </w:r>
      <w:r w:rsidR="00B33DB5">
        <w:rPr>
          <w:rFonts w:ascii="AvantGarde Bk BT" w:hAnsi="AvantGarde Bk BT"/>
          <w:sz w:val="24"/>
          <w:szCs w:val="24"/>
        </w:rPr>
        <w:t>07 siete de febrero</w:t>
      </w:r>
      <w:r w:rsidR="004F6F21" w:rsidRPr="00E41B4A">
        <w:rPr>
          <w:rFonts w:ascii="AvantGarde Bk BT" w:hAnsi="AvantGarde Bk BT"/>
          <w:sz w:val="24"/>
          <w:szCs w:val="24"/>
        </w:rPr>
        <w:t xml:space="preserve"> de </w:t>
      </w:r>
      <w:r w:rsidR="002478BA">
        <w:rPr>
          <w:rFonts w:ascii="AvantGarde Bk BT" w:hAnsi="AvantGarde Bk BT"/>
          <w:sz w:val="24"/>
          <w:szCs w:val="24"/>
        </w:rPr>
        <w:t>2017 dos mil diecisiete</w:t>
      </w:r>
      <w:r w:rsidR="004F6F21" w:rsidRPr="00E41B4A">
        <w:rPr>
          <w:rFonts w:ascii="AvantGarde Bk BT" w:hAnsi="AvantGarde Bk BT"/>
          <w:sz w:val="24"/>
          <w:szCs w:val="24"/>
        </w:rPr>
        <w:t xml:space="preserve">, </w:t>
      </w:r>
      <w:r w:rsidR="00BC6AC9" w:rsidRPr="00E41B4A">
        <w:rPr>
          <w:rFonts w:ascii="AvantGarde Bk BT" w:hAnsi="AvantGarde Bk BT" w:cs="Arial"/>
          <w:sz w:val="24"/>
          <w:szCs w:val="24"/>
        </w:rPr>
        <w:t xml:space="preserve">los Comisionados </w:t>
      </w:r>
      <w:r w:rsidR="00CA1703" w:rsidRPr="00E41B4A">
        <w:rPr>
          <w:rFonts w:ascii="AvantGarde Bk BT" w:hAnsi="AvantGarde Bk BT" w:cs="Arial"/>
          <w:b/>
          <w:sz w:val="24"/>
          <w:szCs w:val="24"/>
        </w:rPr>
        <w:t xml:space="preserve">Maestro Alejandro Lafuente Torres </w:t>
      </w:r>
      <w:proofErr w:type="gramStart"/>
      <w:r w:rsidR="00CA1703" w:rsidRPr="00E41B4A">
        <w:rPr>
          <w:rFonts w:ascii="AvantGarde Bk BT" w:hAnsi="AvantGarde Bk BT" w:cs="Arial"/>
          <w:b/>
          <w:sz w:val="24"/>
          <w:szCs w:val="24"/>
        </w:rPr>
        <w:t>Presidente</w:t>
      </w:r>
      <w:proofErr w:type="gramEnd"/>
      <w:r w:rsidR="00CA1703" w:rsidRPr="00E41B4A">
        <w:rPr>
          <w:rFonts w:ascii="AvantGarde Bk BT" w:hAnsi="AvantGarde Bk BT" w:cs="Arial"/>
          <w:sz w:val="24"/>
          <w:szCs w:val="24"/>
        </w:rPr>
        <w:t xml:space="preserve">, </w:t>
      </w:r>
      <w:r w:rsidR="00BC6AC9" w:rsidRPr="00E41B4A">
        <w:rPr>
          <w:rFonts w:ascii="AvantGarde Bk BT" w:hAnsi="AvantGarde Bk BT" w:cs="Arial"/>
          <w:sz w:val="24"/>
          <w:szCs w:val="24"/>
        </w:rPr>
        <w:t>M.A.P. Yolanda E. Camacho Zapat</w:t>
      </w:r>
      <w:r w:rsidR="00CA1703" w:rsidRPr="00E41B4A">
        <w:rPr>
          <w:rFonts w:ascii="AvantGarde Bk BT" w:hAnsi="AvantGarde Bk BT" w:cs="Arial"/>
          <w:sz w:val="24"/>
          <w:szCs w:val="24"/>
        </w:rPr>
        <w:t>a y L</w:t>
      </w:r>
      <w:r w:rsidR="00BC6AC9" w:rsidRPr="00E41B4A">
        <w:rPr>
          <w:rFonts w:ascii="AvantGarde Bk BT" w:hAnsi="AvantGarde Bk BT" w:cs="Arial"/>
          <w:sz w:val="24"/>
          <w:szCs w:val="24"/>
        </w:rPr>
        <w:t>icenciada Claud</w:t>
      </w:r>
      <w:r w:rsidR="00CA1703" w:rsidRPr="00E41B4A">
        <w:rPr>
          <w:rFonts w:ascii="AvantGarde Bk BT" w:hAnsi="AvantGarde Bk BT" w:cs="Arial"/>
          <w:sz w:val="24"/>
          <w:szCs w:val="24"/>
        </w:rPr>
        <w:t xml:space="preserve">ia Elizabeth Ávalos Cedillo, </w:t>
      </w:r>
      <w:r w:rsidR="00BC6AC9" w:rsidRPr="00E41B4A">
        <w:rPr>
          <w:rFonts w:ascii="AvantGarde Bk BT" w:hAnsi="AvantGarde Bk BT"/>
          <w:b/>
          <w:sz w:val="24"/>
          <w:szCs w:val="24"/>
        </w:rPr>
        <w:t xml:space="preserve">siendo ponente el </w:t>
      </w:r>
      <w:r w:rsidR="00CA1703" w:rsidRPr="00E41B4A">
        <w:rPr>
          <w:rFonts w:ascii="AvantGarde Bk BT" w:hAnsi="AvantGarde Bk BT"/>
          <w:b/>
          <w:sz w:val="24"/>
          <w:szCs w:val="24"/>
        </w:rPr>
        <w:t>primero</w:t>
      </w:r>
      <w:r w:rsidR="004F6F21" w:rsidRPr="00E41B4A">
        <w:rPr>
          <w:rFonts w:ascii="AvantGarde Bk BT" w:hAnsi="AvantGarde Bk BT"/>
          <w:b/>
          <w:sz w:val="24"/>
          <w:szCs w:val="24"/>
        </w:rPr>
        <w:t xml:space="preserve"> de los nombrados</w:t>
      </w:r>
      <w:r w:rsidR="004F6F21" w:rsidRPr="00E41B4A">
        <w:rPr>
          <w:rFonts w:ascii="AvantGarde Bk BT" w:hAnsi="AvantGarde Bk BT"/>
          <w:sz w:val="24"/>
          <w:szCs w:val="24"/>
        </w:rPr>
        <w:t xml:space="preserve">, quienes firman con la Licenciada Rosa María Motilla </w:t>
      </w:r>
      <w:r w:rsidR="003E72DB" w:rsidRPr="00E41B4A">
        <w:rPr>
          <w:rFonts w:ascii="AvantGarde Bk BT" w:hAnsi="AvantGarde Bk BT"/>
          <w:sz w:val="24"/>
          <w:szCs w:val="24"/>
        </w:rPr>
        <w:t>García, quien autoriza y da fe.</w:t>
      </w:r>
    </w:p>
    <w:p w:rsidR="00D07ABE" w:rsidRDefault="006E7DC7" w:rsidP="00D015A9">
      <w:pPr>
        <w:pStyle w:val="NormalWeb"/>
        <w:rPr>
          <w:rFonts w:ascii="AvantGarde Bk BT" w:hAnsi="AvantGarde Bk BT" w:cs="Arial"/>
          <w:b/>
          <w:lang w:val="es-MX"/>
        </w:rPr>
      </w:pPr>
      <w:r w:rsidRPr="00E41B4A">
        <w:rPr>
          <w:rFonts w:ascii="AvantGarde Bk BT" w:hAnsi="AvantGarde Bk BT"/>
          <w:lang w:val="es-MX" w:eastAsia="es-MX"/>
        </w:rPr>
        <w:t xml:space="preserve">                </w:t>
      </w:r>
      <w:r w:rsidR="00D07ABE" w:rsidRPr="00E41B4A">
        <w:rPr>
          <w:rFonts w:ascii="AvantGarde Bk BT" w:hAnsi="AvantGarde Bk BT" w:cs="Arial"/>
          <w:b/>
          <w:lang w:val="es-MX"/>
        </w:rPr>
        <w:t>COMISIONADO PRESIDENTE                                    COMISIONADA</w:t>
      </w:r>
    </w:p>
    <w:p w:rsidR="00D015A9" w:rsidRPr="00E41B4A" w:rsidRDefault="00D015A9" w:rsidP="00D015A9">
      <w:pPr>
        <w:pStyle w:val="NormalWeb"/>
        <w:rPr>
          <w:rFonts w:ascii="AvantGarde Bk BT" w:hAnsi="AvantGarde Bk BT" w:cs="Arial"/>
          <w:b/>
          <w:lang w:val="es-MX"/>
        </w:rPr>
      </w:pPr>
    </w:p>
    <w:p w:rsidR="00D07ABE" w:rsidRDefault="006E7DC7" w:rsidP="00D015A9">
      <w:pPr>
        <w:pStyle w:val="NormalWeb"/>
        <w:jc w:val="center"/>
        <w:rPr>
          <w:rFonts w:ascii="AvantGarde Bk BT" w:hAnsi="AvantGarde Bk BT" w:cs="Arial"/>
          <w:b/>
          <w:lang w:val="es-MX"/>
        </w:rPr>
      </w:pPr>
      <w:r w:rsidRPr="00E41B4A">
        <w:rPr>
          <w:rFonts w:ascii="AvantGarde Bk BT" w:hAnsi="AvantGarde Bk BT" w:cs="Arial"/>
          <w:b/>
          <w:lang w:val="es-MX"/>
        </w:rPr>
        <w:t xml:space="preserve">     </w:t>
      </w:r>
      <w:r w:rsidR="00D07ABE" w:rsidRPr="00E41B4A">
        <w:rPr>
          <w:rFonts w:ascii="AvantGarde Bk BT" w:hAnsi="AvantGarde Bk BT" w:cs="Arial"/>
          <w:b/>
          <w:lang w:val="es-MX"/>
        </w:rPr>
        <w:t xml:space="preserve"> MTRO. ALEJANDRO LAFUENTE TORRES.</w:t>
      </w:r>
      <w:r w:rsidR="00D07ABE" w:rsidRPr="00E41B4A">
        <w:rPr>
          <w:rFonts w:ascii="AvantGarde Bk BT" w:hAnsi="AvantGarde Bk BT" w:cs="Arial"/>
          <w:b/>
          <w:lang w:val="es-MX"/>
        </w:rPr>
        <w:tab/>
        <w:t xml:space="preserve">     M.A.P. YOLANDA E. CAMACHO ZAPATA.</w:t>
      </w:r>
    </w:p>
    <w:p w:rsidR="00D015A9" w:rsidRPr="00E41B4A" w:rsidRDefault="00D015A9" w:rsidP="00D015A9">
      <w:pPr>
        <w:pStyle w:val="NormalWeb"/>
        <w:jc w:val="center"/>
        <w:rPr>
          <w:rFonts w:ascii="AvantGarde Bk BT" w:hAnsi="AvantGarde Bk BT" w:cs="Arial"/>
          <w:b/>
          <w:lang w:val="es-MX"/>
        </w:rPr>
      </w:pPr>
    </w:p>
    <w:p w:rsidR="00D07ABE" w:rsidRPr="00E41B4A" w:rsidRDefault="00D07ABE" w:rsidP="00685B33">
      <w:pPr>
        <w:pStyle w:val="NormalWeb"/>
        <w:rPr>
          <w:rFonts w:ascii="AvantGarde Bk BT" w:hAnsi="AvantGarde Bk BT" w:cs="Arial"/>
          <w:b/>
          <w:lang w:val="es-MX"/>
        </w:rPr>
      </w:pPr>
      <w:r w:rsidRPr="00E41B4A">
        <w:rPr>
          <w:rFonts w:ascii="AvantGarde Bk BT" w:hAnsi="AvantGarde Bk BT" w:cs="Arial"/>
          <w:b/>
          <w:lang w:val="es-MX"/>
        </w:rPr>
        <w:t xml:space="preserve">                       COMISIONADA                                               SECRETARIA </w:t>
      </w:r>
      <w:r w:rsidR="00685B33">
        <w:rPr>
          <w:rFonts w:ascii="AvantGarde Bk BT" w:hAnsi="AvantGarde Bk BT" w:cs="Arial"/>
          <w:b/>
          <w:lang w:val="es-MX"/>
        </w:rPr>
        <w:t>DE PLENO</w:t>
      </w:r>
    </w:p>
    <w:p w:rsidR="00D07ABE" w:rsidRPr="00E41B4A" w:rsidRDefault="00D07ABE" w:rsidP="00D07ABE">
      <w:pPr>
        <w:pStyle w:val="NormalWeb"/>
        <w:rPr>
          <w:rFonts w:ascii="AvantGarde Bk BT" w:hAnsi="AvantGarde Bk BT" w:cs="Arial"/>
          <w:b/>
          <w:lang w:val="es-MX"/>
        </w:rPr>
      </w:pPr>
    </w:p>
    <w:p w:rsidR="005519B5" w:rsidRDefault="006E7DC7" w:rsidP="003E72DB">
      <w:pPr>
        <w:pStyle w:val="NormalWeb"/>
        <w:jc w:val="center"/>
        <w:rPr>
          <w:rFonts w:ascii="AvantGarde Bk BT" w:hAnsi="AvantGarde Bk BT" w:cs="Arial"/>
          <w:b/>
          <w:lang w:val="es-MX"/>
        </w:rPr>
      </w:pPr>
      <w:r w:rsidRPr="00E41B4A">
        <w:rPr>
          <w:rFonts w:ascii="AvantGarde Bk BT" w:hAnsi="AvantGarde Bk BT" w:cs="Arial"/>
          <w:b/>
          <w:lang w:val="es-MX"/>
        </w:rPr>
        <w:t xml:space="preserve"> </w:t>
      </w:r>
      <w:r w:rsidR="00D07ABE" w:rsidRPr="00E41B4A">
        <w:rPr>
          <w:rFonts w:ascii="AvantGarde Bk BT" w:hAnsi="AvantGarde Bk BT" w:cs="Arial"/>
          <w:b/>
          <w:lang w:val="es-MX"/>
        </w:rPr>
        <w:t xml:space="preserve">LIC. CLAUDIA ELIZABETH ÁVALOS CEDILLO.              </w:t>
      </w:r>
      <w:r w:rsidR="003E72DB" w:rsidRPr="00E41B4A">
        <w:rPr>
          <w:rFonts w:ascii="AvantGarde Bk BT" w:hAnsi="AvantGarde Bk BT" w:cs="Arial"/>
          <w:b/>
          <w:lang w:val="es-MX"/>
        </w:rPr>
        <w:t xml:space="preserve"> LIC. ROSA MARÍA MOTILLA GARCÍA</w:t>
      </w:r>
    </w:p>
    <w:p w:rsidR="00D015A9" w:rsidRPr="00E41B4A" w:rsidRDefault="00D015A9" w:rsidP="003E72DB">
      <w:pPr>
        <w:pStyle w:val="NormalWeb"/>
        <w:jc w:val="center"/>
        <w:rPr>
          <w:rFonts w:ascii="AvantGarde Bk BT" w:hAnsi="AvantGarde Bk BT" w:cs="Arial"/>
          <w:sz w:val="16"/>
          <w:szCs w:val="16"/>
          <w:lang w:val="es-MX"/>
        </w:rPr>
      </w:pPr>
    </w:p>
    <w:p w:rsidR="00595D2F" w:rsidRPr="00014597" w:rsidRDefault="00995E2B" w:rsidP="000E3219">
      <w:pPr>
        <w:autoSpaceDE w:val="0"/>
        <w:autoSpaceDN w:val="0"/>
        <w:adjustRightInd w:val="0"/>
        <w:spacing w:after="0" w:line="480" w:lineRule="auto"/>
        <w:jc w:val="both"/>
        <w:rPr>
          <w:rFonts w:ascii="AvantGarde Bk BT" w:hAnsi="AvantGarde Bk BT" w:cs="Arial"/>
          <w:sz w:val="14"/>
          <w:szCs w:val="14"/>
        </w:rPr>
      </w:pPr>
      <w:r w:rsidRPr="00014597">
        <w:rPr>
          <w:rFonts w:ascii="AvantGarde Bk BT" w:hAnsi="AvantGarde Bk BT" w:cs="Arial"/>
          <w:sz w:val="14"/>
          <w:szCs w:val="14"/>
        </w:rPr>
        <w:t>MAI</w:t>
      </w:r>
    </w:p>
    <w:p w:rsidR="006E7DC7" w:rsidRPr="00E41B4A" w:rsidRDefault="006E7DC7" w:rsidP="006E7DC7">
      <w:pPr>
        <w:jc w:val="both"/>
        <w:rPr>
          <w:rFonts w:ascii="AvantGarde Bk BT" w:eastAsia="Arial Unicode MS" w:hAnsi="AvantGarde Bk BT" w:cs="Arial Unicode MS"/>
          <w:sz w:val="18"/>
          <w:szCs w:val="18"/>
        </w:rPr>
      </w:pPr>
    </w:p>
    <w:p w:rsidR="000A1F41" w:rsidRPr="00882BB4" w:rsidRDefault="000A1F41" w:rsidP="000A1F41">
      <w:pPr>
        <w:autoSpaceDE w:val="0"/>
        <w:autoSpaceDN w:val="0"/>
        <w:adjustRightInd w:val="0"/>
        <w:spacing w:after="0" w:line="480" w:lineRule="auto"/>
        <w:jc w:val="both"/>
        <w:rPr>
          <w:rFonts w:ascii="AvantGarde Bk BT" w:hAnsi="AvantGarde Bk BT" w:cs="Arial"/>
          <w:b/>
          <w:sz w:val="20"/>
          <w:szCs w:val="20"/>
        </w:rPr>
      </w:pPr>
      <w:r w:rsidRPr="00882BB4">
        <w:rPr>
          <w:rFonts w:ascii="AvantGarde Bk BT" w:hAnsi="AvantGarde Bk BT" w:cs="Arial"/>
          <w:b/>
          <w:sz w:val="20"/>
          <w:szCs w:val="20"/>
        </w:rPr>
        <w:t xml:space="preserve">El presente documento corresponde a la versión digital de la resolución aprobada por el Pleno de la Comisión Estatal de Garantía de Acceso a la Información Pública el 07 siete de febrero de 2017 dos mil diecisiete, la cual </w:t>
      </w:r>
      <w:r>
        <w:rPr>
          <w:rFonts w:ascii="AvantGarde Bk BT" w:hAnsi="AvantGarde Bk BT" w:cs="Arial"/>
          <w:b/>
          <w:sz w:val="20"/>
          <w:szCs w:val="20"/>
        </w:rPr>
        <w:t>obra en el expediente RR-335</w:t>
      </w:r>
      <w:bookmarkStart w:id="0" w:name="_GoBack"/>
      <w:bookmarkEnd w:id="0"/>
      <w:r w:rsidRPr="00882BB4">
        <w:rPr>
          <w:rFonts w:ascii="AvantGarde Bk BT" w:hAnsi="AvantGarde Bk BT" w:cs="Arial"/>
          <w:b/>
          <w:sz w:val="20"/>
          <w:szCs w:val="20"/>
        </w:rPr>
        <w:t>/2016-1.</w:t>
      </w:r>
    </w:p>
    <w:p w:rsidR="006E7DC7" w:rsidRPr="00E41B4A" w:rsidRDefault="006E7DC7" w:rsidP="000E3219">
      <w:pPr>
        <w:autoSpaceDE w:val="0"/>
        <w:autoSpaceDN w:val="0"/>
        <w:adjustRightInd w:val="0"/>
        <w:spacing w:after="0" w:line="480" w:lineRule="auto"/>
        <w:jc w:val="both"/>
        <w:rPr>
          <w:rFonts w:ascii="AvantGarde Bk BT" w:hAnsi="AvantGarde Bk BT" w:cs="Arial"/>
          <w:sz w:val="12"/>
          <w:szCs w:val="12"/>
        </w:rPr>
      </w:pPr>
    </w:p>
    <w:sectPr w:rsidR="006E7DC7" w:rsidRPr="00E41B4A" w:rsidSect="00171EFF">
      <w:headerReference w:type="default" r:id="rId11"/>
      <w:pgSz w:w="12240" w:h="18720" w:code="41"/>
      <w:pgMar w:top="3119" w:right="85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3FC0" w:rsidRDefault="007B3FC0" w:rsidP="003864ED">
      <w:pPr>
        <w:spacing w:after="0" w:line="240" w:lineRule="auto"/>
      </w:pPr>
      <w:r>
        <w:separator/>
      </w:r>
    </w:p>
  </w:endnote>
  <w:endnote w:type="continuationSeparator" w:id="0">
    <w:p w:rsidR="007B3FC0" w:rsidRDefault="007B3FC0"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vantGarde Bk BT">
    <w:altName w:val="Century Gothic"/>
    <w:charset w:val="00"/>
    <w:family w:val="swiss"/>
    <w:pitch w:val="variable"/>
    <w:sig w:usb0="00000001" w:usb1="00000000" w:usb2="00000000" w:usb3="00000000" w:csb0="0000001B" w:csb1="00000000"/>
  </w:font>
  <w:font w:name="Arial Unicode MS">
    <w:altName w:val="Meiryo"/>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3FC0" w:rsidRDefault="007B3FC0" w:rsidP="003864ED">
      <w:pPr>
        <w:spacing w:after="0" w:line="240" w:lineRule="auto"/>
      </w:pPr>
      <w:r>
        <w:separator/>
      </w:r>
    </w:p>
  </w:footnote>
  <w:footnote w:type="continuationSeparator" w:id="0">
    <w:p w:rsidR="007B3FC0" w:rsidRDefault="007B3FC0" w:rsidP="00386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3994477"/>
      <w:docPartObj>
        <w:docPartGallery w:val="Page Numbers (Top of Page)"/>
        <w:docPartUnique/>
      </w:docPartObj>
    </w:sdtPr>
    <w:sdtEndPr/>
    <w:sdtContent>
      <w:p w:rsidR="007D60B8" w:rsidRDefault="007D60B8">
        <w:pPr>
          <w:pStyle w:val="Encabezado"/>
          <w:jc w:val="center"/>
        </w:pPr>
        <w:r>
          <w:fldChar w:fldCharType="begin"/>
        </w:r>
        <w:r>
          <w:instrText>PAGE   \* MERGEFORMAT</w:instrText>
        </w:r>
        <w:r>
          <w:fldChar w:fldCharType="separate"/>
        </w:r>
        <w:r w:rsidR="000A1F41" w:rsidRPr="000A1F41">
          <w:rPr>
            <w:noProof/>
            <w:lang w:val="es-ES"/>
          </w:rPr>
          <w:t>19</w:t>
        </w:r>
        <w:r>
          <w:fldChar w:fldCharType="end"/>
        </w:r>
      </w:p>
    </w:sdtContent>
  </w:sdt>
  <w:p w:rsidR="007D60B8" w:rsidRDefault="00AC5754" w:rsidP="00F5628E">
    <w:pPr>
      <w:pStyle w:val="Encabezado"/>
      <w:jc w:val="right"/>
    </w:pPr>
    <w:r>
      <w:t>RECURSO DE REVISIÓN 335</w:t>
    </w:r>
    <w:r w:rsidR="007D60B8">
      <w:t>/2016-1 P</w:t>
    </w:r>
    <w:r w:rsidR="00327F6D">
      <w:t>LATAFORMA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36971"/>
    <w:multiLevelType w:val="hybridMultilevel"/>
    <w:tmpl w:val="D292B4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A62798B"/>
    <w:multiLevelType w:val="hybridMultilevel"/>
    <w:tmpl w:val="3DB82802"/>
    <w:lvl w:ilvl="0" w:tplc="341A4062">
      <w:start w:val="1"/>
      <w:numFmt w:val="decimal"/>
      <w:lvlText w:val="%1."/>
      <w:lvlJc w:val="left"/>
      <w:pPr>
        <w:ind w:left="1429"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 w15:restartNumberingAfterBreak="0">
    <w:nsid w:val="0B7652F0"/>
    <w:multiLevelType w:val="hybridMultilevel"/>
    <w:tmpl w:val="C4208E2E"/>
    <w:lvl w:ilvl="0" w:tplc="E876A158">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4" w15:restartNumberingAfterBreak="0">
    <w:nsid w:val="0BC5309B"/>
    <w:multiLevelType w:val="hybridMultilevel"/>
    <w:tmpl w:val="2EBAE23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18B3C2F"/>
    <w:multiLevelType w:val="hybridMultilevel"/>
    <w:tmpl w:val="279AB91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1DC4EEB"/>
    <w:multiLevelType w:val="hybridMultilevel"/>
    <w:tmpl w:val="492EF652"/>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7" w15:restartNumberingAfterBreak="0">
    <w:nsid w:val="11F21EEC"/>
    <w:multiLevelType w:val="hybridMultilevel"/>
    <w:tmpl w:val="D74C370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74E4D8D"/>
    <w:multiLevelType w:val="hybridMultilevel"/>
    <w:tmpl w:val="A8AA2BC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1A26D66"/>
    <w:multiLevelType w:val="hybridMultilevel"/>
    <w:tmpl w:val="EDFEE964"/>
    <w:lvl w:ilvl="0" w:tplc="341A4062">
      <w:start w:val="1"/>
      <w:numFmt w:val="decimal"/>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0" w15:restartNumberingAfterBreak="0">
    <w:nsid w:val="25BB34E2"/>
    <w:multiLevelType w:val="hybridMultilevel"/>
    <w:tmpl w:val="1F28B52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268F0655"/>
    <w:multiLevelType w:val="hybridMultilevel"/>
    <w:tmpl w:val="5B7E5B84"/>
    <w:lvl w:ilvl="0" w:tplc="080A0001">
      <w:start w:val="1"/>
      <w:numFmt w:val="bullet"/>
      <w:lvlText w:val=""/>
      <w:lvlJc w:val="left"/>
      <w:pPr>
        <w:ind w:left="1429" w:hanging="360"/>
      </w:pPr>
      <w:rPr>
        <w:rFonts w:ascii="Symbol" w:hAnsi="Symbol"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2" w15:restartNumberingAfterBreak="0">
    <w:nsid w:val="2D6F267F"/>
    <w:multiLevelType w:val="hybridMultilevel"/>
    <w:tmpl w:val="20AA953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4" w15:restartNumberingAfterBreak="0">
    <w:nsid w:val="3E835EA5"/>
    <w:multiLevelType w:val="hybridMultilevel"/>
    <w:tmpl w:val="31A034E8"/>
    <w:lvl w:ilvl="0" w:tplc="E876A158">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44774BBB"/>
    <w:multiLevelType w:val="hybridMultilevel"/>
    <w:tmpl w:val="CB96E7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458720D7"/>
    <w:multiLevelType w:val="hybridMultilevel"/>
    <w:tmpl w:val="FE9E8D66"/>
    <w:lvl w:ilvl="0" w:tplc="080A0001">
      <w:start w:val="1"/>
      <w:numFmt w:val="bullet"/>
      <w:lvlText w:val=""/>
      <w:lvlJc w:val="left"/>
      <w:pPr>
        <w:ind w:left="1050" w:hanging="360"/>
      </w:pPr>
      <w:rPr>
        <w:rFonts w:ascii="Symbol" w:hAnsi="Symbol" w:hint="default"/>
      </w:rPr>
    </w:lvl>
    <w:lvl w:ilvl="1" w:tplc="080A0003" w:tentative="1">
      <w:start w:val="1"/>
      <w:numFmt w:val="bullet"/>
      <w:lvlText w:val="o"/>
      <w:lvlJc w:val="left"/>
      <w:pPr>
        <w:ind w:left="1770" w:hanging="360"/>
      </w:pPr>
      <w:rPr>
        <w:rFonts w:ascii="Courier New" w:hAnsi="Courier New" w:cs="Courier New" w:hint="default"/>
      </w:rPr>
    </w:lvl>
    <w:lvl w:ilvl="2" w:tplc="080A0005" w:tentative="1">
      <w:start w:val="1"/>
      <w:numFmt w:val="bullet"/>
      <w:lvlText w:val=""/>
      <w:lvlJc w:val="left"/>
      <w:pPr>
        <w:ind w:left="2490" w:hanging="360"/>
      </w:pPr>
      <w:rPr>
        <w:rFonts w:ascii="Wingdings" w:hAnsi="Wingdings" w:hint="default"/>
      </w:rPr>
    </w:lvl>
    <w:lvl w:ilvl="3" w:tplc="080A0001" w:tentative="1">
      <w:start w:val="1"/>
      <w:numFmt w:val="bullet"/>
      <w:lvlText w:val=""/>
      <w:lvlJc w:val="left"/>
      <w:pPr>
        <w:ind w:left="3210" w:hanging="360"/>
      </w:pPr>
      <w:rPr>
        <w:rFonts w:ascii="Symbol" w:hAnsi="Symbol" w:hint="default"/>
      </w:rPr>
    </w:lvl>
    <w:lvl w:ilvl="4" w:tplc="080A0003" w:tentative="1">
      <w:start w:val="1"/>
      <w:numFmt w:val="bullet"/>
      <w:lvlText w:val="o"/>
      <w:lvlJc w:val="left"/>
      <w:pPr>
        <w:ind w:left="3930" w:hanging="360"/>
      </w:pPr>
      <w:rPr>
        <w:rFonts w:ascii="Courier New" w:hAnsi="Courier New" w:cs="Courier New" w:hint="default"/>
      </w:rPr>
    </w:lvl>
    <w:lvl w:ilvl="5" w:tplc="080A0005" w:tentative="1">
      <w:start w:val="1"/>
      <w:numFmt w:val="bullet"/>
      <w:lvlText w:val=""/>
      <w:lvlJc w:val="left"/>
      <w:pPr>
        <w:ind w:left="4650" w:hanging="360"/>
      </w:pPr>
      <w:rPr>
        <w:rFonts w:ascii="Wingdings" w:hAnsi="Wingdings" w:hint="default"/>
      </w:rPr>
    </w:lvl>
    <w:lvl w:ilvl="6" w:tplc="080A0001" w:tentative="1">
      <w:start w:val="1"/>
      <w:numFmt w:val="bullet"/>
      <w:lvlText w:val=""/>
      <w:lvlJc w:val="left"/>
      <w:pPr>
        <w:ind w:left="5370" w:hanging="360"/>
      </w:pPr>
      <w:rPr>
        <w:rFonts w:ascii="Symbol" w:hAnsi="Symbol" w:hint="default"/>
      </w:rPr>
    </w:lvl>
    <w:lvl w:ilvl="7" w:tplc="080A0003" w:tentative="1">
      <w:start w:val="1"/>
      <w:numFmt w:val="bullet"/>
      <w:lvlText w:val="o"/>
      <w:lvlJc w:val="left"/>
      <w:pPr>
        <w:ind w:left="6090" w:hanging="360"/>
      </w:pPr>
      <w:rPr>
        <w:rFonts w:ascii="Courier New" w:hAnsi="Courier New" w:cs="Courier New" w:hint="default"/>
      </w:rPr>
    </w:lvl>
    <w:lvl w:ilvl="8" w:tplc="080A0005" w:tentative="1">
      <w:start w:val="1"/>
      <w:numFmt w:val="bullet"/>
      <w:lvlText w:val=""/>
      <w:lvlJc w:val="left"/>
      <w:pPr>
        <w:ind w:left="6810" w:hanging="360"/>
      </w:pPr>
      <w:rPr>
        <w:rFonts w:ascii="Wingdings" w:hAnsi="Wingdings" w:hint="default"/>
      </w:rPr>
    </w:lvl>
  </w:abstractNum>
  <w:abstractNum w:abstractNumId="17"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8" w15:restartNumberingAfterBreak="0">
    <w:nsid w:val="5DAB2D7D"/>
    <w:multiLevelType w:val="hybridMultilevel"/>
    <w:tmpl w:val="2F1470AA"/>
    <w:lvl w:ilvl="0" w:tplc="BFD6E5E8">
      <w:start w:val="1"/>
      <w:numFmt w:val="decimal"/>
      <w:lvlText w:val="%1."/>
      <w:lvlJc w:val="left"/>
      <w:pPr>
        <w:ind w:left="1210" w:hanging="360"/>
      </w:pPr>
      <w:rPr>
        <w:rFonts w:hint="default"/>
        <w:b/>
      </w:rPr>
    </w:lvl>
    <w:lvl w:ilvl="1" w:tplc="080A0019" w:tentative="1">
      <w:start w:val="1"/>
      <w:numFmt w:val="lowerLetter"/>
      <w:lvlText w:val="%2."/>
      <w:lvlJc w:val="left"/>
      <w:pPr>
        <w:ind w:left="1930" w:hanging="360"/>
      </w:pPr>
    </w:lvl>
    <w:lvl w:ilvl="2" w:tplc="080A001B" w:tentative="1">
      <w:start w:val="1"/>
      <w:numFmt w:val="lowerRoman"/>
      <w:lvlText w:val="%3."/>
      <w:lvlJc w:val="right"/>
      <w:pPr>
        <w:ind w:left="2650" w:hanging="180"/>
      </w:pPr>
    </w:lvl>
    <w:lvl w:ilvl="3" w:tplc="080A000F" w:tentative="1">
      <w:start w:val="1"/>
      <w:numFmt w:val="decimal"/>
      <w:lvlText w:val="%4."/>
      <w:lvlJc w:val="left"/>
      <w:pPr>
        <w:ind w:left="3370" w:hanging="360"/>
      </w:pPr>
    </w:lvl>
    <w:lvl w:ilvl="4" w:tplc="080A0019" w:tentative="1">
      <w:start w:val="1"/>
      <w:numFmt w:val="lowerLetter"/>
      <w:lvlText w:val="%5."/>
      <w:lvlJc w:val="left"/>
      <w:pPr>
        <w:ind w:left="4090" w:hanging="360"/>
      </w:pPr>
    </w:lvl>
    <w:lvl w:ilvl="5" w:tplc="080A001B" w:tentative="1">
      <w:start w:val="1"/>
      <w:numFmt w:val="lowerRoman"/>
      <w:lvlText w:val="%6."/>
      <w:lvlJc w:val="right"/>
      <w:pPr>
        <w:ind w:left="4810" w:hanging="180"/>
      </w:pPr>
    </w:lvl>
    <w:lvl w:ilvl="6" w:tplc="080A000F" w:tentative="1">
      <w:start w:val="1"/>
      <w:numFmt w:val="decimal"/>
      <w:lvlText w:val="%7."/>
      <w:lvlJc w:val="left"/>
      <w:pPr>
        <w:ind w:left="5530" w:hanging="360"/>
      </w:pPr>
    </w:lvl>
    <w:lvl w:ilvl="7" w:tplc="080A0019" w:tentative="1">
      <w:start w:val="1"/>
      <w:numFmt w:val="lowerLetter"/>
      <w:lvlText w:val="%8."/>
      <w:lvlJc w:val="left"/>
      <w:pPr>
        <w:ind w:left="6250" w:hanging="360"/>
      </w:pPr>
    </w:lvl>
    <w:lvl w:ilvl="8" w:tplc="080A001B" w:tentative="1">
      <w:start w:val="1"/>
      <w:numFmt w:val="lowerRoman"/>
      <w:lvlText w:val="%9."/>
      <w:lvlJc w:val="right"/>
      <w:pPr>
        <w:ind w:left="6970" w:hanging="180"/>
      </w:pPr>
    </w:lvl>
  </w:abstractNum>
  <w:abstractNum w:abstractNumId="19" w15:restartNumberingAfterBreak="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6389464D"/>
    <w:multiLevelType w:val="hybridMultilevel"/>
    <w:tmpl w:val="B2921C7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2" w15:restartNumberingAfterBreak="0">
    <w:nsid w:val="69EB3642"/>
    <w:multiLevelType w:val="hybridMultilevel"/>
    <w:tmpl w:val="5B5892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743A3932"/>
    <w:multiLevelType w:val="hybridMultilevel"/>
    <w:tmpl w:val="CFBCECCC"/>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4" w15:restartNumberingAfterBreak="0">
    <w:nsid w:val="76B540A9"/>
    <w:multiLevelType w:val="hybridMultilevel"/>
    <w:tmpl w:val="3EC69CFE"/>
    <w:lvl w:ilvl="0" w:tplc="5C521890">
      <w:start w:val="1"/>
      <w:numFmt w:val="decimal"/>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5" w15:restartNumberingAfterBreak="0">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7ED04B14"/>
    <w:multiLevelType w:val="hybridMultilevel"/>
    <w:tmpl w:val="06B246E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3"/>
  </w:num>
  <w:num w:numId="2">
    <w:abstractNumId w:val="17"/>
  </w:num>
  <w:num w:numId="3">
    <w:abstractNumId w:val="3"/>
  </w:num>
  <w:num w:numId="4">
    <w:abstractNumId w:val="25"/>
  </w:num>
  <w:num w:numId="5">
    <w:abstractNumId w:val="19"/>
  </w:num>
  <w:num w:numId="6">
    <w:abstractNumId w:val="21"/>
  </w:num>
  <w:num w:numId="7">
    <w:abstractNumId w:val="23"/>
  </w:num>
  <w:num w:numId="8">
    <w:abstractNumId w:val="26"/>
  </w:num>
  <w:num w:numId="9">
    <w:abstractNumId w:val="6"/>
  </w:num>
  <w:num w:numId="10">
    <w:abstractNumId w:val="12"/>
  </w:num>
  <w:num w:numId="11">
    <w:abstractNumId w:val="10"/>
  </w:num>
  <w:num w:numId="12">
    <w:abstractNumId w:val="16"/>
  </w:num>
  <w:num w:numId="13">
    <w:abstractNumId w:val="8"/>
  </w:num>
  <w:num w:numId="14">
    <w:abstractNumId w:val="15"/>
  </w:num>
  <w:num w:numId="15">
    <w:abstractNumId w:val="2"/>
  </w:num>
  <w:num w:numId="16">
    <w:abstractNumId w:val="14"/>
  </w:num>
  <w:num w:numId="17">
    <w:abstractNumId w:val="0"/>
  </w:num>
  <w:num w:numId="18">
    <w:abstractNumId w:val="9"/>
  </w:num>
  <w:num w:numId="19">
    <w:abstractNumId w:val="5"/>
  </w:num>
  <w:num w:numId="20">
    <w:abstractNumId w:val="22"/>
  </w:num>
  <w:num w:numId="21">
    <w:abstractNumId w:val="1"/>
  </w:num>
  <w:num w:numId="22">
    <w:abstractNumId w:val="11"/>
  </w:num>
  <w:num w:numId="23">
    <w:abstractNumId w:val="24"/>
  </w:num>
  <w:num w:numId="24">
    <w:abstractNumId w:val="18"/>
  </w:num>
  <w:num w:numId="25">
    <w:abstractNumId w:val="4"/>
  </w:num>
  <w:num w:numId="26">
    <w:abstractNumId w:val="20"/>
  </w:num>
  <w:num w:numId="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
  <w:rsids>
    <w:rsidRoot w:val="00C86DC0"/>
    <w:rsid w:val="00000672"/>
    <w:rsid w:val="00003183"/>
    <w:rsid w:val="00003911"/>
    <w:rsid w:val="0000561E"/>
    <w:rsid w:val="00011877"/>
    <w:rsid w:val="00014597"/>
    <w:rsid w:val="00014B5E"/>
    <w:rsid w:val="00015009"/>
    <w:rsid w:val="00016DCA"/>
    <w:rsid w:val="00021ACA"/>
    <w:rsid w:val="00022EC9"/>
    <w:rsid w:val="00023DDC"/>
    <w:rsid w:val="0003026A"/>
    <w:rsid w:val="00031AAC"/>
    <w:rsid w:val="0003579D"/>
    <w:rsid w:val="00036242"/>
    <w:rsid w:val="00036EEB"/>
    <w:rsid w:val="00037BEF"/>
    <w:rsid w:val="0004274F"/>
    <w:rsid w:val="00043069"/>
    <w:rsid w:val="000442C8"/>
    <w:rsid w:val="00046FFA"/>
    <w:rsid w:val="00056CD0"/>
    <w:rsid w:val="00060AB4"/>
    <w:rsid w:val="00061241"/>
    <w:rsid w:val="00061F3E"/>
    <w:rsid w:val="00063B02"/>
    <w:rsid w:val="00064436"/>
    <w:rsid w:val="000644B7"/>
    <w:rsid w:val="00064C42"/>
    <w:rsid w:val="0006595D"/>
    <w:rsid w:val="00066886"/>
    <w:rsid w:val="00067C30"/>
    <w:rsid w:val="0007175D"/>
    <w:rsid w:val="00071C60"/>
    <w:rsid w:val="000728F5"/>
    <w:rsid w:val="00074BB9"/>
    <w:rsid w:val="00076B14"/>
    <w:rsid w:val="00077465"/>
    <w:rsid w:val="00082C2F"/>
    <w:rsid w:val="0008404D"/>
    <w:rsid w:val="00084D2D"/>
    <w:rsid w:val="000868C7"/>
    <w:rsid w:val="00087AE8"/>
    <w:rsid w:val="00090DE2"/>
    <w:rsid w:val="00091003"/>
    <w:rsid w:val="00093656"/>
    <w:rsid w:val="00095EF2"/>
    <w:rsid w:val="00097130"/>
    <w:rsid w:val="000A1F41"/>
    <w:rsid w:val="000A2AE6"/>
    <w:rsid w:val="000A561F"/>
    <w:rsid w:val="000B5996"/>
    <w:rsid w:val="000C267C"/>
    <w:rsid w:val="000C393B"/>
    <w:rsid w:val="000C4C38"/>
    <w:rsid w:val="000C5A0A"/>
    <w:rsid w:val="000C651F"/>
    <w:rsid w:val="000D2AA4"/>
    <w:rsid w:val="000D2E07"/>
    <w:rsid w:val="000D3CDB"/>
    <w:rsid w:val="000E0B71"/>
    <w:rsid w:val="000E2C7B"/>
    <w:rsid w:val="000E3219"/>
    <w:rsid w:val="000E6C86"/>
    <w:rsid w:val="000F4124"/>
    <w:rsid w:val="000F6E8F"/>
    <w:rsid w:val="00100D51"/>
    <w:rsid w:val="001018D9"/>
    <w:rsid w:val="001023CE"/>
    <w:rsid w:val="00102D16"/>
    <w:rsid w:val="0010541E"/>
    <w:rsid w:val="001116F8"/>
    <w:rsid w:val="00120791"/>
    <w:rsid w:val="00121981"/>
    <w:rsid w:val="00122F31"/>
    <w:rsid w:val="00123424"/>
    <w:rsid w:val="00127740"/>
    <w:rsid w:val="00132691"/>
    <w:rsid w:val="00133BF7"/>
    <w:rsid w:val="00133F96"/>
    <w:rsid w:val="001344EC"/>
    <w:rsid w:val="00137C6E"/>
    <w:rsid w:val="00140890"/>
    <w:rsid w:val="00141B32"/>
    <w:rsid w:val="00141CFC"/>
    <w:rsid w:val="001458BC"/>
    <w:rsid w:val="00152F21"/>
    <w:rsid w:val="00154820"/>
    <w:rsid w:val="0016058D"/>
    <w:rsid w:val="00160C23"/>
    <w:rsid w:val="00161D63"/>
    <w:rsid w:val="001668D0"/>
    <w:rsid w:val="001705B7"/>
    <w:rsid w:val="00170DED"/>
    <w:rsid w:val="00171EFF"/>
    <w:rsid w:val="00177079"/>
    <w:rsid w:val="00184D50"/>
    <w:rsid w:val="00185611"/>
    <w:rsid w:val="001872DB"/>
    <w:rsid w:val="00190F4B"/>
    <w:rsid w:val="0019180E"/>
    <w:rsid w:val="00195F63"/>
    <w:rsid w:val="00196761"/>
    <w:rsid w:val="001A0DB6"/>
    <w:rsid w:val="001A4723"/>
    <w:rsid w:val="001A7AFD"/>
    <w:rsid w:val="001B293B"/>
    <w:rsid w:val="001B3BD4"/>
    <w:rsid w:val="001B71E6"/>
    <w:rsid w:val="001B7749"/>
    <w:rsid w:val="001C179A"/>
    <w:rsid w:val="001C1AAF"/>
    <w:rsid w:val="001C4F1E"/>
    <w:rsid w:val="001C5477"/>
    <w:rsid w:val="001C6BEB"/>
    <w:rsid w:val="001C7C27"/>
    <w:rsid w:val="001D052D"/>
    <w:rsid w:val="001D076D"/>
    <w:rsid w:val="001D24D3"/>
    <w:rsid w:val="001D2FDE"/>
    <w:rsid w:val="001D5BF5"/>
    <w:rsid w:val="001E06F9"/>
    <w:rsid w:val="001E0E77"/>
    <w:rsid w:val="001E2013"/>
    <w:rsid w:val="001E3416"/>
    <w:rsid w:val="001E389E"/>
    <w:rsid w:val="001E5012"/>
    <w:rsid w:val="001F5274"/>
    <w:rsid w:val="00203986"/>
    <w:rsid w:val="002054DA"/>
    <w:rsid w:val="002077E4"/>
    <w:rsid w:val="00210660"/>
    <w:rsid w:val="00211005"/>
    <w:rsid w:val="0021184A"/>
    <w:rsid w:val="00211C8A"/>
    <w:rsid w:val="00212BEE"/>
    <w:rsid w:val="00217EA4"/>
    <w:rsid w:val="0022065E"/>
    <w:rsid w:val="0022093F"/>
    <w:rsid w:val="0022109A"/>
    <w:rsid w:val="002221A8"/>
    <w:rsid w:val="002223B4"/>
    <w:rsid w:val="00225D20"/>
    <w:rsid w:val="00225E11"/>
    <w:rsid w:val="002265A5"/>
    <w:rsid w:val="00233938"/>
    <w:rsid w:val="002350B9"/>
    <w:rsid w:val="00235897"/>
    <w:rsid w:val="00237D8D"/>
    <w:rsid w:val="00240692"/>
    <w:rsid w:val="00242BB8"/>
    <w:rsid w:val="002432B3"/>
    <w:rsid w:val="00244157"/>
    <w:rsid w:val="00245316"/>
    <w:rsid w:val="0024558D"/>
    <w:rsid w:val="00246E72"/>
    <w:rsid w:val="002478BA"/>
    <w:rsid w:val="00247C1B"/>
    <w:rsid w:val="002507B9"/>
    <w:rsid w:val="00252B5A"/>
    <w:rsid w:val="002532F0"/>
    <w:rsid w:val="0025606D"/>
    <w:rsid w:val="00257A9C"/>
    <w:rsid w:val="002617A4"/>
    <w:rsid w:val="002623DE"/>
    <w:rsid w:val="0026483E"/>
    <w:rsid w:val="002717F3"/>
    <w:rsid w:val="00271861"/>
    <w:rsid w:val="0027240F"/>
    <w:rsid w:val="00274990"/>
    <w:rsid w:val="0027610D"/>
    <w:rsid w:val="002817B6"/>
    <w:rsid w:val="0028484D"/>
    <w:rsid w:val="0028485B"/>
    <w:rsid w:val="00286C5C"/>
    <w:rsid w:val="0028761E"/>
    <w:rsid w:val="00290472"/>
    <w:rsid w:val="00290593"/>
    <w:rsid w:val="0029469E"/>
    <w:rsid w:val="0029483C"/>
    <w:rsid w:val="002A1696"/>
    <w:rsid w:val="002A7B3B"/>
    <w:rsid w:val="002B28EF"/>
    <w:rsid w:val="002C1259"/>
    <w:rsid w:val="002C167D"/>
    <w:rsid w:val="002C58FC"/>
    <w:rsid w:val="002D32AC"/>
    <w:rsid w:val="002D44FE"/>
    <w:rsid w:val="002D6893"/>
    <w:rsid w:val="002E1F75"/>
    <w:rsid w:val="002E3E6F"/>
    <w:rsid w:val="002E7DC2"/>
    <w:rsid w:val="002F0788"/>
    <w:rsid w:val="002F169D"/>
    <w:rsid w:val="002F2514"/>
    <w:rsid w:val="002F2FE8"/>
    <w:rsid w:val="002F38D0"/>
    <w:rsid w:val="00302838"/>
    <w:rsid w:val="00303BDF"/>
    <w:rsid w:val="00303BFF"/>
    <w:rsid w:val="0030483F"/>
    <w:rsid w:val="00315493"/>
    <w:rsid w:val="00315930"/>
    <w:rsid w:val="00321CCA"/>
    <w:rsid w:val="00322574"/>
    <w:rsid w:val="00324166"/>
    <w:rsid w:val="00325767"/>
    <w:rsid w:val="00327403"/>
    <w:rsid w:val="00327F6D"/>
    <w:rsid w:val="0033786A"/>
    <w:rsid w:val="0035364A"/>
    <w:rsid w:val="003573C5"/>
    <w:rsid w:val="00357EFE"/>
    <w:rsid w:val="00366274"/>
    <w:rsid w:val="00373A8B"/>
    <w:rsid w:val="0037429D"/>
    <w:rsid w:val="00375B6C"/>
    <w:rsid w:val="00377AE1"/>
    <w:rsid w:val="00380AFE"/>
    <w:rsid w:val="003810F5"/>
    <w:rsid w:val="003816EE"/>
    <w:rsid w:val="00383944"/>
    <w:rsid w:val="003848C3"/>
    <w:rsid w:val="003858A0"/>
    <w:rsid w:val="00386376"/>
    <w:rsid w:val="003864ED"/>
    <w:rsid w:val="0038760F"/>
    <w:rsid w:val="00391F31"/>
    <w:rsid w:val="00393DFE"/>
    <w:rsid w:val="00396B6B"/>
    <w:rsid w:val="003A2315"/>
    <w:rsid w:val="003A3516"/>
    <w:rsid w:val="003A3FB9"/>
    <w:rsid w:val="003A644B"/>
    <w:rsid w:val="003B19C7"/>
    <w:rsid w:val="003B3AC2"/>
    <w:rsid w:val="003B6C9B"/>
    <w:rsid w:val="003B70E1"/>
    <w:rsid w:val="003C2A7C"/>
    <w:rsid w:val="003C3816"/>
    <w:rsid w:val="003C4BA6"/>
    <w:rsid w:val="003C4EDB"/>
    <w:rsid w:val="003C5D74"/>
    <w:rsid w:val="003D6998"/>
    <w:rsid w:val="003D7984"/>
    <w:rsid w:val="003E094A"/>
    <w:rsid w:val="003E0A8F"/>
    <w:rsid w:val="003E3F70"/>
    <w:rsid w:val="003E72DB"/>
    <w:rsid w:val="003F076E"/>
    <w:rsid w:val="003F6942"/>
    <w:rsid w:val="0040087C"/>
    <w:rsid w:val="00403524"/>
    <w:rsid w:val="0040497D"/>
    <w:rsid w:val="00407266"/>
    <w:rsid w:val="00413B0A"/>
    <w:rsid w:val="004143E1"/>
    <w:rsid w:val="00414C56"/>
    <w:rsid w:val="0041566E"/>
    <w:rsid w:val="00416292"/>
    <w:rsid w:val="004177B3"/>
    <w:rsid w:val="00420561"/>
    <w:rsid w:val="004208D0"/>
    <w:rsid w:val="00420FE9"/>
    <w:rsid w:val="00422CD1"/>
    <w:rsid w:val="004242FC"/>
    <w:rsid w:val="00425AC0"/>
    <w:rsid w:val="00425F57"/>
    <w:rsid w:val="00440528"/>
    <w:rsid w:val="00446DD1"/>
    <w:rsid w:val="004475C3"/>
    <w:rsid w:val="00447F23"/>
    <w:rsid w:val="00451286"/>
    <w:rsid w:val="00453771"/>
    <w:rsid w:val="00455D66"/>
    <w:rsid w:val="00457660"/>
    <w:rsid w:val="00464B11"/>
    <w:rsid w:val="004654C4"/>
    <w:rsid w:val="0046794C"/>
    <w:rsid w:val="00470A00"/>
    <w:rsid w:val="00475471"/>
    <w:rsid w:val="00482D48"/>
    <w:rsid w:val="00484883"/>
    <w:rsid w:val="00485D04"/>
    <w:rsid w:val="004861E9"/>
    <w:rsid w:val="00491F18"/>
    <w:rsid w:val="00493E84"/>
    <w:rsid w:val="00496E1B"/>
    <w:rsid w:val="004A0619"/>
    <w:rsid w:val="004A1732"/>
    <w:rsid w:val="004A18EA"/>
    <w:rsid w:val="004A578D"/>
    <w:rsid w:val="004A768D"/>
    <w:rsid w:val="004B27A3"/>
    <w:rsid w:val="004B4E23"/>
    <w:rsid w:val="004B6105"/>
    <w:rsid w:val="004C332D"/>
    <w:rsid w:val="004C37CE"/>
    <w:rsid w:val="004C6BF8"/>
    <w:rsid w:val="004D36C8"/>
    <w:rsid w:val="004D72F6"/>
    <w:rsid w:val="004E317D"/>
    <w:rsid w:val="004E31D2"/>
    <w:rsid w:val="004E5D55"/>
    <w:rsid w:val="004F55B3"/>
    <w:rsid w:val="004F6F21"/>
    <w:rsid w:val="00503465"/>
    <w:rsid w:val="00504B9C"/>
    <w:rsid w:val="00506847"/>
    <w:rsid w:val="005077C4"/>
    <w:rsid w:val="005079A3"/>
    <w:rsid w:val="00511213"/>
    <w:rsid w:val="00511DA2"/>
    <w:rsid w:val="005134BA"/>
    <w:rsid w:val="005138A0"/>
    <w:rsid w:val="00522A5C"/>
    <w:rsid w:val="005343EC"/>
    <w:rsid w:val="00541EA8"/>
    <w:rsid w:val="005434C2"/>
    <w:rsid w:val="005446BE"/>
    <w:rsid w:val="00544802"/>
    <w:rsid w:val="0054603A"/>
    <w:rsid w:val="00546326"/>
    <w:rsid w:val="005519B5"/>
    <w:rsid w:val="00553BEF"/>
    <w:rsid w:val="00554F9D"/>
    <w:rsid w:val="00555FA5"/>
    <w:rsid w:val="00556CE3"/>
    <w:rsid w:val="00556D16"/>
    <w:rsid w:val="0056280D"/>
    <w:rsid w:val="005629B8"/>
    <w:rsid w:val="00564BFC"/>
    <w:rsid w:val="00567797"/>
    <w:rsid w:val="00567A71"/>
    <w:rsid w:val="0057080B"/>
    <w:rsid w:val="00572FEB"/>
    <w:rsid w:val="005832ED"/>
    <w:rsid w:val="0058438F"/>
    <w:rsid w:val="00587361"/>
    <w:rsid w:val="005908F9"/>
    <w:rsid w:val="0059312F"/>
    <w:rsid w:val="00594CEF"/>
    <w:rsid w:val="00595D2F"/>
    <w:rsid w:val="00595D79"/>
    <w:rsid w:val="005A766F"/>
    <w:rsid w:val="005A77CD"/>
    <w:rsid w:val="005B31AE"/>
    <w:rsid w:val="005B3277"/>
    <w:rsid w:val="005B4CC9"/>
    <w:rsid w:val="005B593E"/>
    <w:rsid w:val="005B670E"/>
    <w:rsid w:val="005B7823"/>
    <w:rsid w:val="005C293F"/>
    <w:rsid w:val="005C30A0"/>
    <w:rsid w:val="005D1F0C"/>
    <w:rsid w:val="005D22F8"/>
    <w:rsid w:val="005D4D42"/>
    <w:rsid w:val="005D5847"/>
    <w:rsid w:val="005D5CBA"/>
    <w:rsid w:val="005E7BFE"/>
    <w:rsid w:val="005E7E91"/>
    <w:rsid w:val="005F0628"/>
    <w:rsid w:val="005F1DB0"/>
    <w:rsid w:val="005F469A"/>
    <w:rsid w:val="005F696D"/>
    <w:rsid w:val="006011BB"/>
    <w:rsid w:val="006062E5"/>
    <w:rsid w:val="00611687"/>
    <w:rsid w:val="00612477"/>
    <w:rsid w:val="0061421E"/>
    <w:rsid w:val="0061495B"/>
    <w:rsid w:val="00615440"/>
    <w:rsid w:val="00615845"/>
    <w:rsid w:val="00617400"/>
    <w:rsid w:val="0062446F"/>
    <w:rsid w:val="006260AF"/>
    <w:rsid w:val="006322D7"/>
    <w:rsid w:val="00632711"/>
    <w:rsid w:val="006357FD"/>
    <w:rsid w:val="00636A24"/>
    <w:rsid w:val="00636A6A"/>
    <w:rsid w:val="00640472"/>
    <w:rsid w:val="00641F2B"/>
    <w:rsid w:val="00642DD9"/>
    <w:rsid w:val="00646143"/>
    <w:rsid w:val="00651D09"/>
    <w:rsid w:val="00653926"/>
    <w:rsid w:val="00656612"/>
    <w:rsid w:val="006577AE"/>
    <w:rsid w:val="00660070"/>
    <w:rsid w:val="00665586"/>
    <w:rsid w:val="00667DF6"/>
    <w:rsid w:val="0067211F"/>
    <w:rsid w:val="006742FB"/>
    <w:rsid w:val="00675001"/>
    <w:rsid w:val="00680C73"/>
    <w:rsid w:val="00681455"/>
    <w:rsid w:val="006826A3"/>
    <w:rsid w:val="00683A9F"/>
    <w:rsid w:val="006846F7"/>
    <w:rsid w:val="00685B33"/>
    <w:rsid w:val="00687830"/>
    <w:rsid w:val="006927F9"/>
    <w:rsid w:val="006938EB"/>
    <w:rsid w:val="006944B9"/>
    <w:rsid w:val="00695340"/>
    <w:rsid w:val="006C22E5"/>
    <w:rsid w:val="006C2F73"/>
    <w:rsid w:val="006C3E35"/>
    <w:rsid w:val="006C7DF6"/>
    <w:rsid w:val="006D2EF2"/>
    <w:rsid w:val="006D4282"/>
    <w:rsid w:val="006D522D"/>
    <w:rsid w:val="006D5EE9"/>
    <w:rsid w:val="006D64D2"/>
    <w:rsid w:val="006E05D6"/>
    <w:rsid w:val="006E1079"/>
    <w:rsid w:val="006E3422"/>
    <w:rsid w:val="006E40F1"/>
    <w:rsid w:val="006E7DC7"/>
    <w:rsid w:val="006F1D30"/>
    <w:rsid w:val="006F2F79"/>
    <w:rsid w:val="006F58D3"/>
    <w:rsid w:val="006F620C"/>
    <w:rsid w:val="006F72A6"/>
    <w:rsid w:val="006F787E"/>
    <w:rsid w:val="0070153D"/>
    <w:rsid w:val="007024E3"/>
    <w:rsid w:val="0070319A"/>
    <w:rsid w:val="00705C1A"/>
    <w:rsid w:val="00705E49"/>
    <w:rsid w:val="00712839"/>
    <w:rsid w:val="00715CEA"/>
    <w:rsid w:val="00717265"/>
    <w:rsid w:val="00717EFD"/>
    <w:rsid w:val="00720EEB"/>
    <w:rsid w:val="00721576"/>
    <w:rsid w:val="00723E2D"/>
    <w:rsid w:val="00726FCA"/>
    <w:rsid w:val="00727965"/>
    <w:rsid w:val="00731F33"/>
    <w:rsid w:val="007324C7"/>
    <w:rsid w:val="007326CA"/>
    <w:rsid w:val="0073360E"/>
    <w:rsid w:val="0073374C"/>
    <w:rsid w:val="00733F4D"/>
    <w:rsid w:val="00737CE0"/>
    <w:rsid w:val="00741065"/>
    <w:rsid w:val="00741579"/>
    <w:rsid w:val="0074167A"/>
    <w:rsid w:val="00742DE9"/>
    <w:rsid w:val="00744AF8"/>
    <w:rsid w:val="00747A4E"/>
    <w:rsid w:val="00752E45"/>
    <w:rsid w:val="007538A3"/>
    <w:rsid w:val="00753F00"/>
    <w:rsid w:val="007540DC"/>
    <w:rsid w:val="0075424D"/>
    <w:rsid w:val="00754880"/>
    <w:rsid w:val="00755F17"/>
    <w:rsid w:val="0075783E"/>
    <w:rsid w:val="0076090D"/>
    <w:rsid w:val="00761371"/>
    <w:rsid w:val="007633E8"/>
    <w:rsid w:val="00763861"/>
    <w:rsid w:val="00764770"/>
    <w:rsid w:val="00770E5D"/>
    <w:rsid w:val="007718BD"/>
    <w:rsid w:val="00772DF6"/>
    <w:rsid w:val="00784929"/>
    <w:rsid w:val="007908C9"/>
    <w:rsid w:val="007924FF"/>
    <w:rsid w:val="00792BB9"/>
    <w:rsid w:val="00793C35"/>
    <w:rsid w:val="00793D14"/>
    <w:rsid w:val="00793F75"/>
    <w:rsid w:val="007A0281"/>
    <w:rsid w:val="007A314E"/>
    <w:rsid w:val="007A5DC2"/>
    <w:rsid w:val="007A618E"/>
    <w:rsid w:val="007A67A6"/>
    <w:rsid w:val="007B27EC"/>
    <w:rsid w:val="007B3FC0"/>
    <w:rsid w:val="007B5BF4"/>
    <w:rsid w:val="007C0657"/>
    <w:rsid w:val="007C0BA5"/>
    <w:rsid w:val="007C15E7"/>
    <w:rsid w:val="007C1EBC"/>
    <w:rsid w:val="007C21DC"/>
    <w:rsid w:val="007C2E69"/>
    <w:rsid w:val="007C4784"/>
    <w:rsid w:val="007C4ADB"/>
    <w:rsid w:val="007C7E86"/>
    <w:rsid w:val="007D0BDE"/>
    <w:rsid w:val="007D1883"/>
    <w:rsid w:val="007D44CA"/>
    <w:rsid w:val="007D46E4"/>
    <w:rsid w:val="007D52D7"/>
    <w:rsid w:val="007D5749"/>
    <w:rsid w:val="007D60B8"/>
    <w:rsid w:val="007D7BC9"/>
    <w:rsid w:val="007E4714"/>
    <w:rsid w:val="007F56B0"/>
    <w:rsid w:val="008039E0"/>
    <w:rsid w:val="008041C6"/>
    <w:rsid w:val="00807FFA"/>
    <w:rsid w:val="00832AAB"/>
    <w:rsid w:val="00840288"/>
    <w:rsid w:val="008403C2"/>
    <w:rsid w:val="00841546"/>
    <w:rsid w:val="00847BEF"/>
    <w:rsid w:val="00847E2D"/>
    <w:rsid w:val="00850361"/>
    <w:rsid w:val="00852E9F"/>
    <w:rsid w:val="00856D46"/>
    <w:rsid w:val="00861633"/>
    <w:rsid w:val="0086384C"/>
    <w:rsid w:val="0086514F"/>
    <w:rsid w:val="00870BD1"/>
    <w:rsid w:val="00876B36"/>
    <w:rsid w:val="00885454"/>
    <w:rsid w:val="00885ED4"/>
    <w:rsid w:val="00886E58"/>
    <w:rsid w:val="00892C4C"/>
    <w:rsid w:val="0089396A"/>
    <w:rsid w:val="00894E12"/>
    <w:rsid w:val="008A140A"/>
    <w:rsid w:val="008A67E6"/>
    <w:rsid w:val="008A6B9D"/>
    <w:rsid w:val="008A7642"/>
    <w:rsid w:val="008A785F"/>
    <w:rsid w:val="008B4BC0"/>
    <w:rsid w:val="008B6AB8"/>
    <w:rsid w:val="008C27BB"/>
    <w:rsid w:val="008C47A3"/>
    <w:rsid w:val="008C5858"/>
    <w:rsid w:val="008C5873"/>
    <w:rsid w:val="008C5A6F"/>
    <w:rsid w:val="008C63F9"/>
    <w:rsid w:val="008C67F5"/>
    <w:rsid w:val="008D03CE"/>
    <w:rsid w:val="008D1FC1"/>
    <w:rsid w:val="008D2098"/>
    <w:rsid w:val="008D7FD1"/>
    <w:rsid w:val="008E2D47"/>
    <w:rsid w:val="008E4159"/>
    <w:rsid w:val="008E425F"/>
    <w:rsid w:val="008E4BA0"/>
    <w:rsid w:val="008E7F3B"/>
    <w:rsid w:val="008F63E5"/>
    <w:rsid w:val="008F6ACD"/>
    <w:rsid w:val="008F6DBE"/>
    <w:rsid w:val="00900779"/>
    <w:rsid w:val="00901077"/>
    <w:rsid w:val="009016F5"/>
    <w:rsid w:val="00901D2C"/>
    <w:rsid w:val="00902E26"/>
    <w:rsid w:val="0090312A"/>
    <w:rsid w:val="00903A03"/>
    <w:rsid w:val="00904615"/>
    <w:rsid w:val="009060E8"/>
    <w:rsid w:val="00907D72"/>
    <w:rsid w:val="00912EB3"/>
    <w:rsid w:val="009131AA"/>
    <w:rsid w:val="00914AB6"/>
    <w:rsid w:val="00915283"/>
    <w:rsid w:val="009171A4"/>
    <w:rsid w:val="00923428"/>
    <w:rsid w:val="00926E69"/>
    <w:rsid w:val="00927363"/>
    <w:rsid w:val="0093267C"/>
    <w:rsid w:val="00935D5D"/>
    <w:rsid w:val="00940C09"/>
    <w:rsid w:val="00945FA1"/>
    <w:rsid w:val="009462A7"/>
    <w:rsid w:val="00947199"/>
    <w:rsid w:val="00953D0B"/>
    <w:rsid w:val="00957B62"/>
    <w:rsid w:val="009600E2"/>
    <w:rsid w:val="009608EB"/>
    <w:rsid w:val="00964430"/>
    <w:rsid w:val="0096584C"/>
    <w:rsid w:val="00966802"/>
    <w:rsid w:val="00966E13"/>
    <w:rsid w:val="00967F02"/>
    <w:rsid w:val="00970B85"/>
    <w:rsid w:val="009712BE"/>
    <w:rsid w:val="00983FB6"/>
    <w:rsid w:val="009851F0"/>
    <w:rsid w:val="00986F13"/>
    <w:rsid w:val="00992849"/>
    <w:rsid w:val="00995E2B"/>
    <w:rsid w:val="009A0498"/>
    <w:rsid w:val="009A1872"/>
    <w:rsid w:val="009A1A68"/>
    <w:rsid w:val="009A4140"/>
    <w:rsid w:val="009A4688"/>
    <w:rsid w:val="009B0644"/>
    <w:rsid w:val="009B1307"/>
    <w:rsid w:val="009C0AD7"/>
    <w:rsid w:val="009C3618"/>
    <w:rsid w:val="009C5CC2"/>
    <w:rsid w:val="009D761F"/>
    <w:rsid w:val="009E28EB"/>
    <w:rsid w:val="009F0742"/>
    <w:rsid w:val="009F1408"/>
    <w:rsid w:val="009F20F5"/>
    <w:rsid w:val="009F673A"/>
    <w:rsid w:val="009F78C7"/>
    <w:rsid w:val="009F790D"/>
    <w:rsid w:val="00A1028D"/>
    <w:rsid w:val="00A11766"/>
    <w:rsid w:val="00A11A63"/>
    <w:rsid w:val="00A15185"/>
    <w:rsid w:val="00A22020"/>
    <w:rsid w:val="00A22BD9"/>
    <w:rsid w:val="00A236BF"/>
    <w:rsid w:val="00A242FC"/>
    <w:rsid w:val="00A2443F"/>
    <w:rsid w:val="00A256BD"/>
    <w:rsid w:val="00A25B76"/>
    <w:rsid w:val="00A3129A"/>
    <w:rsid w:val="00A37394"/>
    <w:rsid w:val="00A40E60"/>
    <w:rsid w:val="00A410F4"/>
    <w:rsid w:val="00A4457B"/>
    <w:rsid w:val="00A457A9"/>
    <w:rsid w:val="00A45883"/>
    <w:rsid w:val="00A5041F"/>
    <w:rsid w:val="00A5069F"/>
    <w:rsid w:val="00A52BDC"/>
    <w:rsid w:val="00A56171"/>
    <w:rsid w:val="00A602F2"/>
    <w:rsid w:val="00A74237"/>
    <w:rsid w:val="00A7661D"/>
    <w:rsid w:val="00A77521"/>
    <w:rsid w:val="00A81AE1"/>
    <w:rsid w:val="00A83A8A"/>
    <w:rsid w:val="00A83E7D"/>
    <w:rsid w:val="00A85F22"/>
    <w:rsid w:val="00A86AA6"/>
    <w:rsid w:val="00AA1010"/>
    <w:rsid w:val="00AA1314"/>
    <w:rsid w:val="00AA2AC5"/>
    <w:rsid w:val="00AA305C"/>
    <w:rsid w:val="00AA3097"/>
    <w:rsid w:val="00AA35AB"/>
    <w:rsid w:val="00AA3FE9"/>
    <w:rsid w:val="00AA54D2"/>
    <w:rsid w:val="00AA78CB"/>
    <w:rsid w:val="00AB1128"/>
    <w:rsid w:val="00AB16F5"/>
    <w:rsid w:val="00AB27D7"/>
    <w:rsid w:val="00AC11D6"/>
    <w:rsid w:val="00AC2C3F"/>
    <w:rsid w:val="00AC4A9A"/>
    <w:rsid w:val="00AC5754"/>
    <w:rsid w:val="00AC759D"/>
    <w:rsid w:val="00AD64C4"/>
    <w:rsid w:val="00AE050C"/>
    <w:rsid w:val="00AF074F"/>
    <w:rsid w:val="00AF0BC5"/>
    <w:rsid w:val="00AF1F63"/>
    <w:rsid w:val="00AF2A6A"/>
    <w:rsid w:val="00AF61D0"/>
    <w:rsid w:val="00AF698A"/>
    <w:rsid w:val="00B022CD"/>
    <w:rsid w:val="00B03631"/>
    <w:rsid w:val="00B039E5"/>
    <w:rsid w:val="00B0483A"/>
    <w:rsid w:val="00B04B75"/>
    <w:rsid w:val="00B06540"/>
    <w:rsid w:val="00B109FD"/>
    <w:rsid w:val="00B111B6"/>
    <w:rsid w:val="00B11D9E"/>
    <w:rsid w:val="00B13648"/>
    <w:rsid w:val="00B13BBC"/>
    <w:rsid w:val="00B13BEB"/>
    <w:rsid w:val="00B1708C"/>
    <w:rsid w:val="00B177DC"/>
    <w:rsid w:val="00B20402"/>
    <w:rsid w:val="00B20DF7"/>
    <w:rsid w:val="00B2765F"/>
    <w:rsid w:val="00B27D30"/>
    <w:rsid w:val="00B328FB"/>
    <w:rsid w:val="00B33DB5"/>
    <w:rsid w:val="00B40805"/>
    <w:rsid w:val="00B44401"/>
    <w:rsid w:val="00B466F1"/>
    <w:rsid w:val="00B47264"/>
    <w:rsid w:val="00B50350"/>
    <w:rsid w:val="00B50689"/>
    <w:rsid w:val="00B5321D"/>
    <w:rsid w:val="00B56BF2"/>
    <w:rsid w:val="00B607E9"/>
    <w:rsid w:val="00B6236C"/>
    <w:rsid w:val="00B62A29"/>
    <w:rsid w:val="00B645ED"/>
    <w:rsid w:val="00B65B0E"/>
    <w:rsid w:val="00B66869"/>
    <w:rsid w:val="00B66FF6"/>
    <w:rsid w:val="00B72131"/>
    <w:rsid w:val="00B725D9"/>
    <w:rsid w:val="00B73756"/>
    <w:rsid w:val="00B74241"/>
    <w:rsid w:val="00B75002"/>
    <w:rsid w:val="00B751C0"/>
    <w:rsid w:val="00B77677"/>
    <w:rsid w:val="00B77814"/>
    <w:rsid w:val="00B819C0"/>
    <w:rsid w:val="00B83E9E"/>
    <w:rsid w:val="00B85432"/>
    <w:rsid w:val="00B929F6"/>
    <w:rsid w:val="00B942A3"/>
    <w:rsid w:val="00B945AC"/>
    <w:rsid w:val="00B956D7"/>
    <w:rsid w:val="00BA6BB5"/>
    <w:rsid w:val="00BB22C3"/>
    <w:rsid w:val="00BB2444"/>
    <w:rsid w:val="00BB31B8"/>
    <w:rsid w:val="00BB3B98"/>
    <w:rsid w:val="00BB58C6"/>
    <w:rsid w:val="00BB774E"/>
    <w:rsid w:val="00BC6AC9"/>
    <w:rsid w:val="00BC7A13"/>
    <w:rsid w:val="00BD11BF"/>
    <w:rsid w:val="00BD5C8E"/>
    <w:rsid w:val="00BE2375"/>
    <w:rsid w:val="00BE2456"/>
    <w:rsid w:val="00BE26BC"/>
    <w:rsid w:val="00BE3BA7"/>
    <w:rsid w:val="00BE4092"/>
    <w:rsid w:val="00BE4CAB"/>
    <w:rsid w:val="00BE5881"/>
    <w:rsid w:val="00BE6B23"/>
    <w:rsid w:val="00BE7EF5"/>
    <w:rsid w:val="00BF0778"/>
    <w:rsid w:val="00BF08F6"/>
    <w:rsid w:val="00BF1A2E"/>
    <w:rsid w:val="00BF388A"/>
    <w:rsid w:val="00BF42C9"/>
    <w:rsid w:val="00BF49DC"/>
    <w:rsid w:val="00BF63E0"/>
    <w:rsid w:val="00BF6AAA"/>
    <w:rsid w:val="00C00056"/>
    <w:rsid w:val="00C023EC"/>
    <w:rsid w:val="00C10047"/>
    <w:rsid w:val="00C137E0"/>
    <w:rsid w:val="00C139A6"/>
    <w:rsid w:val="00C20C28"/>
    <w:rsid w:val="00C22674"/>
    <w:rsid w:val="00C250A5"/>
    <w:rsid w:val="00C35AEC"/>
    <w:rsid w:val="00C37846"/>
    <w:rsid w:val="00C42490"/>
    <w:rsid w:val="00C44D28"/>
    <w:rsid w:val="00C44DB5"/>
    <w:rsid w:val="00C46B4E"/>
    <w:rsid w:val="00C46FFE"/>
    <w:rsid w:val="00C50950"/>
    <w:rsid w:val="00C51585"/>
    <w:rsid w:val="00C51BE2"/>
    <w:rsid w:val="00C56DEF"/>
    <w:rsid w:val="00C60359"/>
    <w:rsid w:val="00C60468"/>
    <w:rsid w:val="00C615D8"/>
    <w:rsid w:val="00C61760"/>
    <w:rsid w:val="00C6204E"/>
    <w:rsid w:val="00C64BA1"/>
    <w:rsid w:val="00C64C25"/>
    <w:rsid w:val="00C6657C"/>
    <w:rsid w:val="00C71435"/>
    <w:rsid w:val="00C7556F"/>
    <w:rsid w:val="00C81431"/>
    <w:rsid w:val="00C81E91"/>
    <w:rsid w:val="00C86DC0"/>
    <w:rsid w:val="00C90BF6"/>
    <w:rsid w:val="00C90BFD"/>
    <w:rsid w:val="00C9287B"/>
    <w:rsid w:val="00C92E2A"/>
    <w:rsid w:val="00C966EF"/>
    <w:rsid w:val="00C971D4"/>
    <w:rsid w:val="00CA0043"/>
    <w:rsid w:val="00CA081B"/>
    <w:rsid w:val="00CA0F2E"/>
    <w:rsid w:val="00CA1703"/>
    <w:rsid w:val="00CA380D"/>
    <w:rsid w:val="00CA63B2"/>
    <w:rsid w:val="00CB029F"/>
    <w:rsid w:val="00CB081F"/>
    <w:rsid w:val="00CB1E1D"/>
    <w:rsid w:val="00CB46FB"/>
    <w:rsid w:val="00CB6C7E"/>
    <w:rsid w:val="00CC0495"/>
    <w:rsid w:val="00CC757D"/>
    <w:rsid w:val="00CD26C5"/>
    <w:rsid w:val="00CD33DF"/>
    <w:rsid w:val="00CD5D35"/>
    <w:rsid w:val="00CE03FA"/>
    <w:rsid w:val="00CE3F0D"/>
    <w:rsid w:val="00CE6E68"/>
    <w:rsid w:val="00D015A9"/>
    <w:rsid w:val="00D01A00"/>
    <w:rsid w:val="00D0288D"/>
    <w:rsid w:val="00D05110"/>
    <w:rsid w:val="00D058C0"/>
    <w:rsid w:val="00D0700E"/>
    <w:rsid w:val="00D07951"/>
    <w:rsid w:val="00D07ABE"/>
    <w:rsid w:val="00D1010D"/>
    <w:rsid w:val="00D112B0"/>
    <w:rsid w:val="00D13A12"/>
    <w:rsid w:val="00D2379C"/>
    <w:rsid w:val="00D24C78"/>
    <w:rsid w:val="00D24D2D"/>
    <w:rsid w:val="00D2532D"/>
    <w:rsid w:val="00D265C2"/>
    <w:rsid w:val="00D27FED"/>
    <w:rsid w:val="00D316A6"/>
    <w:rsid w:val="00D33584"/>
    <w:rsid w:val="00D36774"/>
    <w:rsid w:val="00D41F70"/>
    <w:rsid w:val="00D429EB"/>
    <w:rsid w:val="00D50794"/>
    <w:rsid w:val="00D55ADA"/>
    <w:rsid w:val="00D6055C"/>
    <w:rsid w:val="00D63D81"/>
    <w:rsid w:val="00D73CCA"/>
    <w:rsid w:val="00D74F8E"/>
    <w:rsid w:val="00D76BA9"/>
    <w:rsid w:val="00D80C6D"/>
    <w:rsid w:val="00D829D5"/>
    <w:rsid w:val="00D82AF2"/>
    <w:rsid w:val="00D82C88"/>
    <w:rsid w:val="00D8385D"/>
    <w:rsid w:val="00D848CB"/>
    <w:rsid w:val="00D8550F"/>
    <w:rsid w:val="00D85E01"/>
    <w:rsid w:val="00D91B66"/>
    <w:rsid w:val="00D93638"/>
    <w:rsid w:val="00D939F6"/>
    <w:rsid w:val="00D95D5A"/>
    <w:rsid w:val="00D975F8"/>
    <w:rsid w:val="00D97B23"/>
    <w:rsid w:val="00DA3048"/>
    <w:rsid w:val="00DA582E"/>
    <w:rsid w:val="00DB058B"/>
    <w:rsid w:val="00DB4668"/>
    <w:rsid w:val="00DC212D"/>
    <w:rsid w:val="00DC38FB"/>
    <w:rsid w:val="00DC4286"/>
    <w:rsid w:val="00DD0A29"/>
    <w:rsid w:val="00DD1267"/>
    <w:rsid w:val="00DD211A"/>
    <w:rsid w:val="00DD4937"/>
    <w:rsid w:val="00DE084B"/>
    <w:rsid w:val="00DE420E"/>
    <w:rsid w:val="00DE5A4D"/>
    <w:rsid w:val="00DE60E1"/>
    <w:rsid w:val="00DE6AFD"/>
    <w:rsid w:val="00DE7AF1"/>
    <w:rsid w:val="00DF0212"/>
    <w:rsid w:val="00DF5B89"/>
    <w:rsid w:val="00DF7982"/>
    <w:rsid w:val="00E01AC1"/>
    <w:rsid w:val="00E02BC0"/>
    <w:rsid w:val="00E13476"/>
    <w:rsid w:val="00E13D2A"/>
    <w:rsid w:val="00E14D09"/>
    <w:rsid w:val="00E1595E"/>
    <w:rsid w:val="00E1651B"/>
    <w:rsid w:val="00E17BFC"/>
    <w:rsid w:val="00E251B9"/>
    <w:rsid w:val="00E3068F"/>
    <w:rsid w:val="00E3102F"/>
    <w:rsid w:val="00E32697"/>
    <w:rsid w:val="00E32F0A"/>
    <w:rsid w:val="00E330D8"/>
    <w:rsid w:val="00E33B9E"/>
    <w:rsid w:val="00E41B4A"/>
    <w:rsid w:val="00E4523A"/>
    <w:rsid w:val="00E45AE8"/>
    <w:rsid w:val="00E47DEE"/>
    <w:rsid w:val="00E51D36"/>
    <w:rsid w:val="00E544A0"/>
    <w:rsid w:val="00E5655E"/>
    <w:rsid w:val="00E576AA"/>
    <w:rsid w:val="00E60A11"/>
    <w:rsid w:val="00E619F4"/>
    <w:rsid w:val="00E6604D"/>
    <w:rsid w:val="00E73344"/>
    <w:rsid w:val="00E73642"/>
    <w:rsid w:val="00E7516F"/>
    <w:rsid w:val="00E76EB4"/>
    <w:rsid w:val="00E77F21"/>
    <w:rsid w:val="00E84394"/>
    <w:rsid w:val="00E860BD"/>
    <w:rsid w:val="00E8784D"/>
    <w:rsid w:val="00E93296"/>
    <w:rsid w:val="00E9348A"/>
    <w:rsid w:val="00E95AFB"/>
    <w:rsid w:val="00E9768D"/>
    <w:rsid w:val="00E9769A"/>
    <w:rsid w:val="00EA123B"/>
    <w:rsid w:val="00EA1AC4"/>
    <w:rsid w:val="00EA21B4"/>
    <w:rsid w:val="00EA2630"/>
    <w:rsid w:val="00EA2D12"/>
    <w:rsid w:val="00EB0B52"/>
    <w:rsid w:val="00EB1058"/>
    <w:rsid w:val="00EB1F06"/>
    <w:rsid w:val="00EB7097"/>
    <w:rsid w:val="00EB73C0"/>
    <w:rsid w:val="00EC1E47"/>
    <w:rsid w:val="00EC4A04"/>
    <w:rsid w:val="00EC5644"/>
    <w:rsid w:val="00EC7A89"/>
    <w:rsid w:val="00EC7C63"/>
    <w:rsid w:val="00ED3AFF"/>
    <w:rsid w:val="00ED7F46"/>
    <w:rsid w:val="00EE01D3"/>
    <w:rsid w:val="00EE0A88"/>
    <w:rsid w:val="00EE2F5A"/>
    <w:rsid w:val="00EE6BBE"/>
    <w:rsid w:val="00EE7570"/>
    <w:rsid w:val="00EE768A"/>
    <w:rsid w:val="00EE7A28"/>
    <w:rsid w:val="00EE7CD1"/>
    <w:rsid w:val="00EF118F"/>
    <w:rsid w:val="00EF3EC6"/>
    <w:rsid w:val="00EF4259"/>
    <w:rsid w:val="00EF58D9"/>
    <w:rsid w:val="00F0224A"/>
    <w:rsid w:val="00F045C3"/>
    <w:rsid w:val="00F0768E"/>
    <w:rsid w:val="00F104DC"/>
    <w:rsid w:val="00F13D39"/>
    <w:rsid w:val="00F16FED"/>
    <w:rsid w:val="00F26D8F"/>
    <w:rsid w:val="00F27EC2"/>
    <w:rsid w:val="00F325F9"/>
    <w:rsid w:val="00F328BF"/>
    <w:rsid w:val="00F33C2A"/>
    <w:rsid w:val="00F35FFD"/>
    <w:rsid w:val="00F36001"/>
    <w:rsid w:val="00F36B98"/>
    <w:rsid w:val="00F4121A"/>
    <w:rsid w:val="00F42F06"/>
    <w:rsid w:val="00F44D68"/>
    <w:rsid w:val="00F5168F"/>
    <w:rsid w:val="00F51ED7"/>
    <w:rsid w:val="00F52FFC"/>
    <w:rsid w:val="00F55AC1"/>
    <w:rsid w:val="00F5628E"/>
    <w:rsid w:val="00F57001"/>
    <w:rsid w:val="00F654AF"/>
    <w:rsid w:val="00F66AD2"/>
    <w:rsid w:val="00F67665"/>
    <w:rsid w:val="00F72468"/>
    <w:rsid w:val="00F74290"/>
    <w:rsid w:val="00F75939"/>
    <w:rsid w:val="00F76EAC"/>
    <w:rsid w:val="00F77F8A"/>
    <w:rsid w:val="00F8066D"/>
    <w:rsid w:val="00F81661"/>
    <w:rsid w:val="00F85E57"/>
    <w:rsid w:val="00F9029B"/>
    <w:rsid w:val="00F94AF3"/>
    <w:rsid w:val="00FA0BB5"/>
    <w:rsid w:val="00FA1BCF"/>
    <w:rsid w:val="00FA27E8"/>
    <w:rsid w:val="00FA35AD"/>
    <w:rsid w:val="00FA3AA2"/>
    <w:rsid w:val="00FA5CFC"/>
    <w:rsid w:val="00FA761C"/>
    <w:rsid w:val="00FB0AEF"/>
    <w:rsid w:val="00FB4951"/>
    <w:rsid w:val="00FB56A9"/>
    <w:rsid w:val="00FB5AE8"/>
    <w:rsid w:val="00FC3FC7"/>
    <w:rsid w:val="00FC5106"/>
    <w:rsid w:val="00FC663D"/>
    <w:rsid w:val="00FC7AB6"/>
    <w:rsid w:val="00FC7F84"/>
    <w:rsid w:val="00FD6C7E"/>
    <w:rsid w:val="00FD6EFC"/>
    <w:rsid w:val="00FD7063"/>
    <w:rsid w:val="00FE0969"/>
    <w:rsid w:val="00FE0F25"/>
    <w:rsid w:val="00FE29D1"/>
    <w:rsid w:val="00FE2F58"/>
    <w:rsid w:val="00FE702A"/>
    <w:rsid w:val="00FE77C2"/>
    <w:rsid w:val="00FF1E74"/>
    <w:rsid w:val="00FF2485"/>
    <w:rsid w:val="00FF625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FA9FB03"/>
  <w15:docId w15:val="{FCBF1FD5-2938-46BA-B52B-2137B930E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5F469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lang w:eastAsia="es-MX"/>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lang w:eastAsia="es-MX"/>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Textodeglobo">
    <w:name w:val="Balloon Text"/>
    <w:basedOn w:val="Normal"/>
    <w:link w:val="TextodegloboCar"/>
    <w:uiPriority w:val="99"/>
    <w:semiHidden/>
    <w:unhideWhenUsed/>
    <w:rsid w:val="002F251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F25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126183">
      <w:bodyDiv w:val="1"/>
      <w:marLeft w:val="0"/>
      <w:marRight w:val="0"/>
      <w:marTop w:val="0"/>
      <w:marBottom w:val="0"/>
      <w:divBdr>
        <w:top w:val="none" w:sz="0" w:space="0" w:color="auto"/>
        <w:left w:val="none" w:sz="0" w:space="0" w:color="auto"/>
        <w:bottom w:val="none" w:sz="0" w:space="0" w:color="auto"/>
        <w:right w:val="none" w:sz="0" w:space="0" w:color="auto"/>
      </w:divBdr>
    </w:div>
    <w:div w:id="1316035058">
      <w:bodyDiv w:val="1"/>
      <w:marLeft w:val="0"/>
      <w:marRight w:val="0"/>
      <w:marTop w:val="0"/>
      <w:marBottom w:val="0"/>
      <w:divBdr>
        <w:top w:val="none" w:sz="0" w:space="0" w:color="auto"/>
        <w:left w:val="none" w:sz="0" w:space="0" w:color="auto"/>
        <w:bottom w:val="none" w:sz="0" w:space="0" w:color="auto"/>
        <w:right w:val="none" w:sz="0" w:space="0" w:color="auto"/>
      </w:divBdr>
    </w:div>
    <w:div w:id="1393115964">
      <w:bodyDiv w:val="1"/>
      <w:marLeft w:val="0"/>
      <w:marRight w:val="0"/>
      <w:marTop w:val="0"/>
      <w:marBottom w:val="0"/>
      <w:divBdr>
        <w:top w:val="none" w:sz="0" w:space="0" w:color="auto"/>
        <w:left w:val="none" w:sz="0" w:space="0" w:color="auto"/>
        <w:bottom w:val="none" w:sz="0" w:space="0" w:color="auto"/>
        <w:right w:val="none" w:sz="0" w:space="0" w:color="auto"/>
      </w:divBdr>
    </w:div>
    <w:div w:id="1520585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86C19C-22D1-4B67-9A99-4B5E6FCD9C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3925</TotalTime>
  <Pages>19</Pages>
  <Words>4686</Words>
  <Characters>25775</Characters>
  <Application>Microsoft Office Word</Application>
  <DocSecurity>0</DocSecurity>
  <Lines>214</Lines>
  <Paragraphs>60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30401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dc:creator>
  <cp:lastModifiedBy>Rosa Motilla</cp:lastModifiedBy>
  <cp:revision>676</cp:revision>
  <cp:lastPrinted>2016-11-29T15:30:00Z</cp:lastPrinted>
  <dcterms:created xsi:type="dcterms:W3CDTF">2016-08-09T21:05:00Z</dcterms:created>
  <dcterms:modified xsi:type="dcterms:W3CDTF">2017-05-08T02:36:00Z</dcterms:modified>
</cp:coreProperties>
</file>